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948B" w14:textId="77777777" w:rsidR="00351F4D" w:rsidRPr="00BC0258" w:rsidRDefault="00C5010D" w:rsidP="00C96B49">
      <w:pPr>
        <w:pStyle w:val="1"/>
        <w:ind w:left="6372" w:firstLine="85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C0258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</w:p>
    <w:p w14:paraId="56D46B24" w14:textId="77777777" w:rsidR="00351F4D" w:rsidRPr="00BC0258" w:rsidRDefault="00351F4D" w:rsidP="00D471A1">
      <w:pPr>
        <w:pStyle w:val="a3"/>
        <w:spacing w:line="240" w:lineRule="auto"/>
        <w:ind w:left="5664" w:right="0" w:firstLine="708"/>
        <w:rPr>
          <w:sz w:val="24"/>
          <w:lang w:val="ru-RU"/>
        </w:rPr>
      </w:pPr>
      <w:r w:rsidRPr="00BC0258">
        <w:rPr>
          <w:sz w:val="24"/>
          <w:lang w:val="ru-RU"/>
        </w:rPr>
        <w:t>Приказ Министерства</w:t>
      </w:r>
    </w:p>
    <w:p w14:paraId="2E1F2B55" w14:textId="77777777" w:rsidR="00351F4D" w:rsidRPr="00BC0258" w:rsidRDefault="00C96B49" w:rsidP="00D471A1">
      <w:pPr>
        <w:pStyle w:val="a3"/>
        <w:spacing w:line="240" w:lineRule="auto"/>
        <w:ind w:left="5664" w:right="0" w:firstLine="708"/>
        <w:rPr>
          <w:sz w:val="24"/>
          <w:lang w:val="ru-RU"/>
        </w:rPr>
      </w:pPr>
      <w:r w:rsidRPr="00BC0258">
        <w:rPr>
          <w:sz w:val="24"/>
          <w:lang w:val="ru-RU"/>
        </w:rPr>
        <w:t>здравоохранения</w:t>
      </w:r>
      <w:r w:rsidR="00351F4D" w:rsidRPr="00BC0258">
        <w:rPr>
          <w:sz w:val="24"/>
          <w:lang w:val="ru-RU"/>
        </w:rPr>
        <w:t xml:space="preserve"> Украины</w:t>
      </w:r>
    </w:p>
    <w:p w14:paraId="7CCE1AE4" w14:textId="77777777" w:rsidR="00C25511" w:rsidRPr="00BC0258" w:rsidRDefault="00374B5C" w:rsidP="00D471A1">
      <w:pPr>
        <w:spacing w:line="240" w:lineRule="auto"/>
        <w:ind w:left="5664" w:firstLine="708"/>
        <w:jc w:val="center"/>
        <w:rPr>
          <w:b/>
          <w:bCs/>
          <w:sz w:val="24"/>
          <w:szCs w:val="24"/>
          <w:lang w:val="ru-RU"/>
        </w:rPr>
      </w:pPr>
      <w:r w:rsidRPr="00BC0258">
        <w:rPr>
          <w:b/>
          <w:bCs/>
          <w:sz w:val="24"/>
          <w:szCs w:val="24"/>
          <w:lang w:val="ru-RU"/>
        </w:rPr>
        <w:t>17.02.2020 № 332</w:t>
      </w:r>
    </w:p>
    <w:p w14:paraId="09EA93D1" w14:textId="77777777" w:rsidR="00351F4D" w:rsidRPr="00BC0258" w:rsidRDefault="00351F4D" w:rsidP="00D471A1">
      <w:pPr>
        <w:spacing w:line="240" w:lineRule="auto"/>
        <w:ind w:left="5664" w:firstLine="708"/>
        <w:jc w:val="center"/>
        <w:rPr>
          <w:sz w:val="24"/>
          <w:szCs w:val="24"/>
          <w:lang w:val="ru-RU"/>
        </w:rPr>
      </w:pPr>
      <w:r w:rsidRPr="00BC0258">
        <w:rPr>
          <w:b/>
          <w:sz w:val="24"/>
          <w:szCs w:val="24"/>
          <w:lang w:val="ru-RU"/>
        </w:rPr>
        <w:t>Регистрационное удостоверение</w:t>
      </w:r>
    </w:p>
    <w:p w14:paraId="07357D7D" w14:textId="77777777" w:rsidR="00351F4D" w:rsidRPr="00BC0258" w:rsidRDefault="005D57BD" w:rsidP="00D471A1">
      <w:pPr>
        <w:pStyle w:val="FR1"/>
        <w:spacing w:before="0"/>
        <w:ind w:left="5664" w:firstLine="708"/>
        <w:jc w:val="center"/>
        <w:rPr>
          <w:rFonts w:ascii="Times New Roman" w:hAnsi="Times New Roman" w:cs="Times New Roman"/>
          <w:b/>
        </w:rPr>
      </w:pPr>
      <w:r w:rsidRPr="00BC0258">
        <w:rPr>
          <w:rFonts w:ascii="Times New Roman" w:hAnsi="Times New Roman" w:cs="Times New Roman"/>
          <w:b/>
        </w:rPr>
        <w:t>№ UA/10507/01/01</w:t>
      </w:r>
    </w:p>
    <w:p w14:paraId="2A1BDF9B" w14:textId="77777777" w:rsidR="008B2E98" w:rsidRPr="00BC0258" w:rsidRDefault="008B2E98" w:rsidP="00D471A1">
      <w:pPr>
        <w:pStyle w:val="FR1"/>
        <w:spacing w:before="0"/>
        <w:ind w:left="5664" w:firstLine="708"/>
        <w:jc w:val="center"/>
        <w:rPr>
          <w:rFonts w:ascii="Times New Roman" w:hAnsi="Times New Roman" w:cs="Times New Roman"/>
          <w:b/>
        </w:rPr>
      </w:pPr>
    </w:p>
    <w:p w14:paraId="0A5E03D2" w14:textId="77777777" w:rsidR="008B2E98" w:rsidRPr="00BC0258" w:rsidRDefault="008B2E98" w:rsidP="00C96B49">
      <w:pPr>
        <w:keepNext/>
        <w:spacing w:line="240" w:lineRule="auto"/>
        <w:ind w:left="6372" w:firstLine="432"/>
        <w:outlineLvl w:val="0"/>
        <w:rPr>
          <w:b/>
          <w:noProof/>
          <w:sz w:val="24"/>
          <w:szCs w:val="24"/>
          <w:lang w:val="ru-RU"/>
        </w:rPr>
      </w:pPr>
      <w:r w:rsidRPr="00BC0258">
        <w:rPr>
          <w:b/>
          <w:sz w:val="24"/>
          <w:szCs w:val="24"/>
          <w:lang w:val="ru-RU"/>
        </w:rPr>
        <w:t>ИЗМЕНЕНИЯ ВНЕСЕНЫ</w:t>
      </w:r>
    </w:p>
    <w:p w14:paraId="53C53FD7" w14:textId="77777777" w:rsidR="008B2E98" w:rsidRPr="00BC0258" w:rsidRDefault="008B2E98" w:rsidP="008B2E98">
      <w:pPr>
        <w:spacing w:line="240" w:lineRule="auto"/>
        <w:ind w:left="6372"/>
        <w:jc w:val="center"/>
        <w:rPr>
          <w:b/>
          <w:noProof/>
          <w:sz w:val="24"/>
          <w:szCs w:val="24"/>
          <w:lang w:val="ru-RU"/>
        </w:rPr>
      </w:pPr>
      <w:r w:rsidRPr="00BC0258">
        <w:rPr>
          <w:b/>
          <w:noProof/>
          <w:sz w:val="24"/>
          <w:szCs w:val="24"/>
          <w:lang w:val="ru-RU"/>
        </w:rPr>
        <w:t>Приказ Министерства</w:t>
      </w:r>
    </w:p>
    <w:p w14:paraId="512F0FEB" w14:textId="77777777" w:rsidR="008B2E98" w:rsidRPr="00BC0258" w:rsidRDefault="008B2E98" w:rsidP="008B2E98">
      <w:pPr>
        <w:spacing w:line="240" w:lineRule="auto"/>
        <w:ind w:left="5664" w:firstLine="708"/>
        <w:jc w:val="center"/>
        <w:rPr>
          <w:b/>
          <w:noProof/>
          <w:sz w:val="24"/>
          <w:szCs w:val="24"/>
          <w:lang w:val="ru-RU"/>
        </w:rPr>
      </w:pPr>
      <w:r w:rsidRPr="00BC0258">
        <w:rPr>
          <w:b/>
          <w:noProof/>
          <w:sz w:val="24"/>
          <w:szCs w:val="24"/>
          <w:lang w:val="ru-RU"/>
        </w:rPr>
        <w:t>зд</w:t>
      </w:r>
      <w:r w:rsidR="00C96B49" w:rsidRPr="00BC0258">
        <w:rPr>
          <w:b/>
          <w:noProof/>
          <w:sz w:val="24"/>
          <w:szCs w:val="24"/>
          <w:lang w:val="ru-RU"/>
        </w:rPr>
        <w:t>равоохранения</w:t>
      </w:r>
      <w:r w:rsidRPr="00BC0258">
        <w:rPr>
          <w:b/>
          <w:noProof/>
          <w:sz w:val="24"/>
          <w:szCs w:val="24"/>
          <w:lang w:val="ru-RU"/>
        </w:rPr>
        <w:t xml:space="preserve"> Украины</w:t>
      </w:r>
    </w:p>
    <w:p w14:paraId="15828B08" w14:textId="77777777" w:rsidR="00AF6B88" w:rsidRPr="00BC0258" w:rsidRDefault="00AF6B88" w:rsidP="00AF6B88">
      <w:pPr>
        <w:spacing w:line="240" w:lineRule="auto"/>
        <w:ind w:left="5664" w:firstLine="708"/>
        <w:jc w:val="center"/>
        <w:rPr>
          <w:b/>
          <w:noProof/>
          <w:sz w:val="24"/>
          <w:szCs w:val="24"/>
          <w:lang w:val="ru-RU"/>
        </w:rPr>
      </w:pPr>
      <w:r w:rsidRPr="00BC0258">
        <w:rPr>
          <w:b/>
          <w:noProof/>
          <w:sz w:val="24"/>
          <w:szCs w:val="24"/>
          <w:lang w:val="ru-RU"/>
        </w:rPr>
        <w:t>21.09.2021 № 1994</w:t>
      </w:r>
    </w:p>
    <w:p w14:paraId="4C1C7185" w14:textId="77777777" w:rsidR="00351F4D" w:rsidRPr="00BC0258" w:rsidRDefault="00351F4D" w:rsidP="00AF6B88">
      <w:pPr>
        <w:spacing w:line="240" w:lineRule="auto"/>
        <w:ind w:left="5664" w:firstLine="708"/>
        <w:jc w:val="center"/>
        <w:rPr>
          <w:b/>
          <w:sz w:val="24"/>
          <w:szCs w:val="24"/>
          <w:lang w:val="ru-RU"/>
        </w:rPr>
      </w:pPr>
    </w:p>
    <w:p w14:paraId="7A3BDD52" w14:textId="77777777" w:rsidR="00351F4D" w:rsidRPr="00BC0258" w:rsidRDefault="00351F4D" w:rsidP="00D471A1">
      <w:pPr>
        <w:pStyle w:val="2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 w:rsidRPr="00BC0258">
        <w:rPr>
          <w:rFonts w:ascii="Times New Roman" w:hAnsi="Times New Roman" w:cs="Times New Roman"/>
          <w:sz w:val="24"/>
          <w:szCs w:val="24"/>
          <w:lang w:val="ru-RU"/>
        </w:rPr>
        <w:t>ИНСТРУКЦИЯ</w:t>
      </w:r>
    </w:p>
    <w:p w14:paraId="65A6831B" w14:textId="77777777" w:rsidR="00351F4D" w:rsidRPr="00BC0258" w:rsidRDefault="00C96B49" w:rsidP="00D471A1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BC0258">
        <w:rPr>
          <w:b/>
          <w:sz w:val="24"/>
          <w:szCs w:val="24"/>
          <w:lang w:val="ru-RU"/>
        </w:rPr>
        <w:t>по</w:t>
      </w:r>
      <w:r w:rsidR="00351F4D" w:rsidRPr="00BC0258">
        <w:rPr>
          <w:b/>
          <w:sz w:val="24"/>
          <w:szCs w:val="24"/>
          <w:lang w:val="ru-RU"/>
        </w:rPr>
        <w:t xml:space="preserve"> медицинско</w:t>
      </w:r>
      <w:r w:rsidRPr="00BC0258">
        <w:rPr>
          <w:b/>
          <w:sz w:val="24"/>
          <w:szCs w:val="24"/>
          <w:lang w:val="ru-RU"/>
        </w:rPr>
        <w:t xml:space="preserve">му </w:t>
      </w:r>
      <w:r w:rsidR="00351F4D" w:rsidRPr="00BC0258">
        <w:rPr>
          <w:b/>
          <w:sz w:val="24"/>
          <w:szCs w:val="24"/>
          <w:lang w:val="ru-RU"/>
        </w:rPr>
        <w:t>применени</w:t>
      </w:r>
      <w:r w:rsidRPr="00BC0258">
        <w:rPr>
          <w:b/>
          <w:sz w:val="24"/>
          <w:szCs w:val="24"/>
          <w:lang w:val="ru-RU"/>
        </w:rPr>
        <w:t>ю</w:t>
      </w:r>
      <w:r w:rsidR="00351F4D" w:rsidRPr="00BC0258">
        <w:rPr>
          <w:b/>
          <w:sz w:val="24"/>
          <w:szCs w:val="24"/>
          <w:lang w:val="ru-RU"/>
        </w:rPr>
        <w:t xml:space="preserve"> лекарственного средства </w:t>
      </w:r>
    </w:p>
    <w:p w14:paraId="40008770" w14:textId="77777777" w:rsidR="002575DB" w:rsidRPr="00BC0258" w:rsidRDefault="002575DB" w:rsidP="00D471A1">
      <w:pPr>
        <w:spacing w:line="240" w:lineRule="auto"/>
        <w:rPr>
          <w:b/>
          <w:i/>
          <w:sz w:val="24"/>
          <w:szCs w:val="24"/>
          <w:lang w:val="ru-RU"/>
        </w:rPr>
      </w:pPr>
    </w:p>
    <w:p w14:paraId="6F58AB5A" w14:textId="77777777" w:rsidR="00744E8E" w:rsidRPr="00BC0258" w:rsidRDefault="00A310DE" w:rsidP="00744E8E">
      <w:pPr>
        <w:autoSpaceDE/>
        <w:autoSpaceDN/>
        <w:adjustRightInd/>
        <w:spacing w:line="240" w:lineRule="auto"/>
        <w:jc w:val="center"/>
        <w:rPr>
          <w:b/>
          <w:bCs/>
          <w:sz w:val="24"/>
          <w:szCs w:val="24"/>
          <w:vertAlign w:val="superscript"/>
          <w:lang w:val="ru-RU" w:eastAsia="uk-UA"/>
        </w:rPr>
      </w:pPr>
      <w:r w:rsidRPr="00BC0258">
        <w:rPr>
          <w:b/>
          <w:bCs/>
          <w:sz w:val="24"/>
          <w:szCs w:val="24"/>
          <w:lang w:val="ru-RU" w:eastAsia="uk-UA"/>
        </w:rPr>
        <w:t>ВИТАКСОН</w:t>
      </w:r>
      <w:r w:rsidRPr="00BC0258">
        <w:rPr>
          <w:b/>
          <w:bCs/>
          <w:sz w:val="24"/>
          <w:szCs w:val="24"/>
          <w:vertAlign w:val="superscript"/>
          <w:lang w:val="ru-RU" w:eastAsia="uk-UA"/>
        </w:rPr>
        <w:t>®</w:t>
      </w:r>
    </w:p>
    <w:p w14:paraId="37B28977" w14:textId="77777777" w:rsidR="00744E8E" w:rsidRPr="00BC0258" w:rsidRDefault="00744E8E" w:rsidP="00744E8E">
      <w:pPr>
        <w:autoSpaceDE/>
        <w:autoSpaceDN/>
        <w:adjustRightInd/>
        <w:spacing w:line="240" w:lineRule="auto"/>
        <w:jc w:val="center"/>
        <w:rPr>
          <w:b/>
          <w:bCs/>
          <w:sz w:val="24"/>
          <w:szCs w:val="24"/>
          <w:lang w:val="ru-RU" w:eastAsia="uk-UA"/>
        </w:rPr>
      </w:pPr>
      <w:r w:rsidRPr="00BC0258">
        <w:rPr>
          <w:b/>
          <w:bCs/>
          <w:sz w:val="24"/>
          <w:szCs w:val="24"/>
          <w:lang w:val="ru-RU" w:eastAsia="uk-UA"/>
        </w:rPr>
        <w:t>(VITAXON)</w:t>
      </w:r>
    </w:p>
    <w:p w14:paraId="5750781D" w14:textId="77777777" w:rsidR="00744E8E" w:rsidRPr="00BC0258" w:rsidRDefault="00744E8E" w:rsidP="00744E8E">
      <w:pPr>
        <w:spacing w:line="240" w:lineRule="auto"/>
        <w:rPr>
          <w:b/>
          <w:i/>
          <w:sz w:val="24"/>
          <w:szCs w:val="24"/>
          <w:lang w:val="ru-RU"/>
        </w:rPr>
      </w:pPr>
    </w:p>
    <w:p w14:paraId="451CE13A" w14:textId="77777777" w:rsidR="00744E8E" w:rsidRPr="00BC0258" w:rsidRDefault="00744E8E" w:rsidP="00744E8E">
      <w:pPr>
        <w:spacing w:line="240" w:lineRule="auto"/>
        <w:rPr>
          <w:b/>
          <w:sz w:val="24"/>
          <w:szCs w:val="24"/>
          <w:lang w:val="ru-RU"/>
        </w:rPr>
      </w:pPr>
      <w:r w:rsidRPr="00BC0258">
        <w:rPr>
          <w:b/>
          <w:i/>
          <w:sz w:val="24"/>
          <w:szCs w:val="24"/>
          <w:lang w:val="ru-RU"/>
        </w:rPr>
        <w:t>Состав:</w:t>
      </w:r>
    </w:p>
    <w:p w14:paraId="7FF94F19" w14:textId="77777777" w:rsidR="00744E8E" w:rsidRPr="00BC0258" w:rsidRDefault="00DF08A5" w:rsidP="00744E8E">
      <w:pPr>
        <w:autoSpaceDE/>
        <w:autoSpaceDN/>
        <w:adjustRightInd/>
        <w:spacing w:line="240" w:lineRule="auto"/>
        <w:rPr>
          <w:iCs/>
          <w:sz w:val="24"/>
          <w:szCs w:val="24"/>
          <w:lang w:val="ru-RU" w:eastAsia="uk-UA"/>
        </w:rPr>
      </w:pPr>
      <w:r w:rsidRPr="00BC0258">
        <w:rPr>
          <w:i/>
          <w:iCs/>
          <w:sz w:val="24"/>
          <w:szCs w:val="24"/>
          <w:lang w:val="ru-RU" w:eastAsia="uk-UA"/>
        </w:rPr>
        <w:t xml:space="preserve">действующие вещества: </w:t>
      </w:r>
      <w:r w:rsidRPr="00BC0258">
        <w:rPr>
          <w:iCs/>
          <w:sz w:val="24"/>
          <w:szCs w:val="24"/>
          <w:lang w:val="ru-RU" w:eastAsia="uk-UA"/>
        </w:rPr>
        <w:t>тиамина гидрохлорид, пиридоксина гидрохлорид, цианокобаламин</w:t>
      </w:r>
      <w:r w:rsidR="00744E8E" w:rsidRPr="00BC0258">
        <w:rPr>
          <w:iCs/>
          <w:sz w:val="24"/>
          <w:szCs w:val="24"/>
          <w:lang w:val="ru-RU" w:eastAsia="uk-UA"/>
        </w:rPr>
        <w:t>;</w:t>
      </w:r>
    </w:p>
    <w:p w14:paraId="1A5C7AE7" w14:textId="77777777" w:rsidR="00744E8E" w:rsidRPr="00BC0258" w:rsidRDefault="00DF08A5" w:rsidP="00744E8E">
      <w:pPr>
        <w:autoSpaceDE/>
        <w:autoSpaceDN/>
        <w:adjustRightInd/>
        <w:spacing w:line="240" w:lineRule="auto"/>
        <w:rPr>
          <w:sz w:val="24"/>
          <w:szCs w:val="24"/>
          <w:lang w:val="ru-RU" w:eastAsia="uk-UA"/>
        </w:rPr>
      </w:pPr>
      <w:r w:rsidRPr="00BC0258">
        <w:rPr>
          <w:iCs/>
          <w:sz w:val="24"/>
          <w:szCs w:val="24"/>
          <w:lang w:val="ru-RU" w:eastAsia="uk-UA"/>
        </w:rPr>
        <w:t>1 мл раствора содержит тиамина гидрохлорида в пересчете на 100 % безводное вещество 50 мг</w:t>
      </w:r>
      <w:r w:rsidR="00744E8E" w:rsidRPr="00BC0258">
        <w:rPr>
          <w:sz w:val="24"/>
          <w:szCs w:val="24"/>
          <w:lang w:val="ru-RU" w:eastAsia="uk-UA"/>
        </w:rPr>
        <w:t xml:space="preserve">, </w:t>
      </w:r>
      <w:r w:rsidRPr="00BC0258">
        <w:rPr>
          <w:sz w:val="24"/>
          <w:szCs w:val="24"/>
          <w:lang w:val="ru-RU" w:eastAsia="uk-UA"/>
        </w:rPr>
        <w:t>пиридоксина гидрохлорида в пересчете на 100 % сухое вещество 50 мг, цианокобаламина в пересчете на 100 % сухое вещество 0,5 мг</w:t>
      </w:r>
      <w:r w:rsidR="00744E8E" w:rsidRPr="00BC0258">
        <w:rPr>
          <w:sz w:val="24"/>
          <w:szCs w:val="24"/>
          <w:lang w:val="ru-RU" w:eastAsia="uk-UA"/>
        </w:rPr>
        <w:t>;</w:t>
      </w:r>
    </w:p>
    <w:p w14:paraId="68E3BD77" w14:textId="77777777" w:rsidR="00744E8E" w:rsidRPr="00BC0258" w:rsidRDefault="00DF08A5" w:rsidP="00744E8E">
      <w:pPr>
        <w:autoSpaceDE/>
        <w:autoSpaceDN/>
        <w:adjustRightInd/>
        <w:spacing w:line="240" w:lineRule="auto"/>
        <w:rPr>
          <w:sz w:val="24"/>
          <w:szCs w:val="24"/>
          <w:lang w:val="ru-RU" w:eastAsia="uk-UA"/>
        </w:rPr>
      </w:pPr>
      <w:r w:rsidRPr="00BC0258">
        <w:rPr>
          <w:i/>
          <w:iCs/>
          <w:sz w:val="24"/>
          <w:szCs w:val="24"/>
          <w:lang w:val="ru-RU" w:eastAsia="uk-UA"/>
        </w:rPr>
        <w:t xml:space="preserve">вспомогательные вещества: </w:t>
      </w:r>
      <w:r w:rsidRPr="00BC0258">
        <w:rPr>
          <w:iCs/>
          <w:sz w:val="24"/>
          <w:szCs w:val="24"/>
          <w:lang w:val="ru-RU" w:eastAsia="uk-UA"/>
        </w:rPr>
        <w:t>лидокаина гидрохлорид, спирт бензиловый, натрия полифосфат, калия гексацианоферрат ІІІ, натрия гидроксид, вода для инъекций</w:t>
      </w:r>
      <w:r w:rsidR="00744E8E" w:rsidRPr="00BC0258">
        <w:rPr>
          <w:sz w:val="24"/>
          <w:szCs w:val="24"/>
          <w:lang w:val="ru-RU" w:eastAsia="uk-UA"/>
        </w:rPr>
        <w:t>.</w:t>
      </w:r>
    </w:p>
    <w:p w14:paraId="03E87E5D" w14:textId="77777777" w:rsidR="006D12C5" w:rsidRPr="00BC0258" w:rsidRDefault="006D12C5" w:rsidP="00D471A1">
      <w:pPr>
        <w:autoSpaceDE/>
        <w:autoSpaceDN/>
        <w:adjustRightInd/>
        <w:spacing w:line="240" w:lineRule="auto"/>
        <w:ind w:right="1400"/>
        <w:rPr>
          <w:b/>
          <w:snapToGrid w:val="0"/>
          <w:sz w:val="24"/>
          <w:szCs w:val="24"/>
          <w:lang w:val="ru-RU"/>
        </w:rPr>
      </w:pPr>
    </w:p>
    <w:p w14:paraId="09445A21" w14:textId="77777777" w:rsidR="00744E8E" w:rsidRPr="00BC0258" w:rsidRDefault="00744E8E" w:rsidP="00744E8E">
      <w:pPr>
        <w:spacing w:line="240" w:lineRule="auto"/>
        <w:rPr>
          <w:sz w:val="24"/>
          <w:szCs w:val="24"/>
          <w:lang w:val="ru-RU" w:eastAsia="uk-UA"/>
        </w:rPr>
      </w:pPr>
      <w:r w:rsidRPr="00BC0258">
        <w:rPr>
          <w:b/>
          <w:sz w:val="24"/>
          <w:szCs w:val="24"/>
          <w:lang w:val="ru-RU"/>
        </w:rPr>
        <w:t>Лекарственная форма.</w:t>
      </w:r>
      <w:r w:rsidRPr="00BC0258">
        <w:rPr>
          <w:sz w:val="24"/>
          <w:szCs w:val="24"/>
          <w:lang w:val="ru-RU"/>
        </w:rPr>
        <w:t xml:space="preserve"> Раствор для инъекций. </w:t>
      </w:r>
    </w:p>
    <w:p w14:paraId="1E425B23" w14:textId="77777777" w:rsidR="00744E8E" w:rsidRPr="00BC0258" w:rsidRDefault="00744E8E" w:rsidP="00744E8E">
      <w:pPr>
        <w:spacing w:line="240" w:lineRule="auto"/>
        <w:rPr>
          <w:b/>
          <w:bCs/>
          <w:sz w:val="24"/>
          <w:szCs w:val="24"/>
          <w:lang w:val="ru-RU" w:eastAsia="uk-UA"/>
        </w:rPr>
      </w:pPr>
      <w:r w:rsidRPr="00BC0258">
        <w:rPr>
          <w:i/>
          <w:sz w:val="24"/>
          <w:szCs w:val="24"/>
          <w:lang w:val="ru-RU"/>
        </w:rPr>
        <w:t>Основные физико-химические свойства:</w:t>
      </w:r>
      <w:r w:rsidRPr="00BC0258">
        <w:rPr>
          <w:sz w:val="24"/>
          <w:szCs w:val="24"/>
          <w:lang w:val="ru-RU"/>
        </w:rPr>
        <w:t xml:space="preserve"> прозрачная жидкость красного цвета со специфическим запахом.</w:t>
      </w:r>
    </w:p>
    <w:p w14:paraId="72AF1B90" w14:textId="77777777" w:rsidR="00744E8E" w:rsidRPr="00BC0258" w:rsidRDefault="00744E8E" w:rsidP="00744E8E">
      <w:pPr>
        <w:pStyle w:val="a4"/>
        <w:spacing w:before="0" w:beforeAutospacing="0" w:after="0" w:afterAutospacing="0"/>
        <w:rPr>
          <w:b/>
        </w:rPr>
      </w:pPr>
    </w:p>
    <w:p w14:paraId="42C158F3" w14:textId="77777777" w:rsidR="00744E8E" w:rsidRPr="000128EB" w:rsidRDefault="00744E8E" w:rsidP="00744E8E">
      <w:pPr>
        <w:spacing w:line="240" w:lineRule="auto"/>
        <w:rPr>
          <w:sz w:val="24"/>
          <w:szCs w:val="24"/>
          <w:lang w:eastAsia="uk-UA"/>
        </w:rPr>
      </w:pPr>
      <w:r w:rsidRPr="00BC0258">
        <w:rPr>
          <w:b/>
          <w:sz w:val="24"/>
          <w:szCs w:val="24"/>
          <w:lang w:val="ru-RU"/>
        </w:rPr>
        <w:t>Фармакотерапевтическая группа.</w:t>
      </w:r>
      <w:r w:rsidR="00C96B49" w:rsidRPr="00BC0258">
        <w:rPr>
          <w:b/>
          <w:sz w:val="24"/>
          <w:szCs w:val="24"/>
          <w:lang w:val="ru-RU"/>
        </w:rPr>
        <w:t xml:space="preserve"> </w:t>
      </w:r>
      <w:r w:rsidRPr="00BC0258">
        <w:rPr>
          <w:sz w:val="24"/>
          <w:szCs w:val="24"/>
          <w:lang w:val="ru-RU"/>
        </w:rPr>
        <w:t>Препараты витамина В</w:t>
      </w:r>
      <w:r w:rsidRPr="00BC0258">
        <w:rPr>
          <w:sz w:val="24"/>
          <w:szCs w:val="24"/>
          <w:vertAlign w:val="subscript"/>
          <w:lang w:val="ru-RU"/>
        </w:rPr>
        <w:t>1</w:t>
      </w:r>
      <w:r w:rsidRPr="00BC0258">
        <w:rPr>
          <w:sz w:val="24"/>
          <w:szCs w:val="24"/>
          <w:lang w:val="ru-RU"/>
        </w:rPr>
        <w:t xml:space="preserve"> </w:t>
      </w:r>
      <w:r w:rsidR="00C96B49" w:rsidRPr="00BC0258">
        <w:rPr>
          <w:sz w:val="24"/>
          <w:szCs w:val="24"/>
          <w:lang w:val="ru-RU"/>
        </w:rPr>
        <w:t xml:space="preserve">в комбинации с витамином </w:t>
      </w:r>
      <w:r w:rsidRPr="00BC0258">
        <w:rPr>
          <w:sz w:val="24"/>
          <w:szCs w:val="24"/>
          <w:lang w:val="ru-RU"/>
        </w:rPr>
        <w:t>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и/или витамином В</w:t>
      </w:r>
      <w:r w:rsidRPr="00BC0258">
        <w:rPr>
          <w:sz w:val="24"/>
          <w:szCs w:val="24"/>
          <w:vertAlign w:val="subscript"/>
          <w:lang w:val="ru-RU"/>
        </w:rPr>
        <w:t>12</w:t>
      </w:r>
      <w:r w:rsidRPr="00BC0258">
        <w:rPr>
          <w:sz w:val="24"/>
          <w:szCs w:val="24"/>
          <w:lang w:val="ru-RU"/>
        </w:rPr>
        <w:t xml:space="preserve">. Код </w:t>
      </w:r>
      <w:r w:rsidRPr="00BC0258">
        <w:rPr>
          <w:sz w:val="24"/>
          <w:szCs w:val="24"/>
          <w:lang w:val="ru-RU"/>
        </w:rPr>
        <w:lastRenderedPageBreak/>
        <w:t>АТХ А11D В.</w:t>
      </w:r>
    </w:p>
    <w:p w14:paraId="0E7E4303" w14:textId="77777777" w:rsidR="00FC361C" w:rsidRPr="00BC0258" w:rsidRDefault="00FC361C" w:rsidP="00D471A1">
      <w:pPr>
        <w:suppressAutoHyphens/>
        <w:spacing w:line="240" w:lineRule="auto"/>
        <w:rPr>
          <w:b/>
          <w:i/>
          <w:sz w:val="24"/>
          <w:szCs w:val="24"/>
          <w:lang w:val="ru-RU" w:eastAsia="uk-UA"/>
        </w:rPr>
      </w:pPr>
    </w:p>
    <w:p w14:paraId="1CDD90AD" w14:textId="77777777" w:rsidR="00E85299" w:rsidRPr="00BC0258" w:rsidRDefault="00E85299" w:rsidP="00D471A1">
      <w:pPr>
        <w:widowControl/>
        <w:autoSpaceDE/>
        <w:autoSpaceDN/>
        <w:adjustRightInd/>
        <w:spacing w:line="240" w:lineRule="auto"/>
        <w:rPr>
          <w:b/>
          <w:i/>
          <w:sz w:val="24"/>
          <w:szCs w:val="24"/>
          <w:lang w:val="ru-RU" w:eastAsia="uk-UA"/>
        </w:rPr>
      </w:pPr>
      <w:r w:rsidRPr="00BC0258">
        <w:rPr>
          <w:b/>
          <w:i/>
          <w:sz w:val="24"/>
          <w:szCs w:val="24"/>
          <w:lang w:val="ru-RU" w:eastAsia="uk-UA"/>
        </w:rPr>
        <w:t>Фармакологические свойства.</w:t>
      </w:r>
    </w:p>
    <w:p w14:paraId="7B03F45E" w14:textId="77777777" w:rsidR="00E63668" w:rsidRPr="00BC0258" w:rsidRDefault="00E63668" w:rsidP="00D471A1">
      <w:pPr>
        <w:suppressAutoHyphens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Фармакодинамика.</w:t>
      </w:r>
      <w:r w:rsidRPr="00BC0258">
        <w:rPr>
          <w:sz w:val="24"/>
          <w:szCs w:val="24"/>
          <w:lang w:val="ru-RU"/>
        </w:rPr>
        <w:t xml:space="preserve"> </w:t>
      </w:r>
    </w:p>
    <w:p w14:paraId="61C2AAD7" w14:textId="77777777" w:rsidR="00744E8E" w:rsidRPr="00BC0258" w:rsidRDefault="00C96B49" w:rsidP="00744E8E">
      <w:pPr>
        <w:suppressAutoHyphens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Нейротропные витамины группы В оказывают благоприятное действие при воспалительных и дегенеративных заболеваниях нервов и двигательного аппарата. Они применяются для устранения дефицитных состояний, а в больших дозах имеют аналгезирующие свойства, способствуют улучшению кровообращения, нормализуют работу нервной системы и процесс кроветворения</w:t>
      </w:r>
      <w:r w:rsidR="00744E8E" w:rsidRPr="00BC0258">
        <w:rPr>
          <w:sz w:val="24"/>
          <w:szCs w:val="24"/>
          <w:lang w:val="ru-RU"/>
        </w:rPr>
        <w:t>.</w:t>
      </w:r>
    </w:p>
    <w:p w14:paraId="0420DB24" w14:textId="77777777" w:rsidR="00744E8E" w:rsidRPr="00BC0258" w:rsidRDefault="00C96B49" w:rsidP="00744E8E">
      <w:pPr>
        <w:suppressAutoHyphens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Витамин В</w:t>
      </w:r>
      <w:r w:rsidRPr="00BC0258">
        <w:rPr>
          <w:sz w:val="24"/>
          <w:szCs w:val="24"/>
          <w:vertAlign w:val="subscript"/>
          <w:lang w:val="ru-RU"/>
        </w:rPr>
        <w:t>1</w:t>
      </w:r>
      <w:r w:rsidRPr="00BC0258">
        <w:rPr>
          <w:sz w:val="24"/>
          <w:szCs w:val="24"/>
          <w:lang w:val="ru-RU"/>
        </w:rPr>
        <w:t xml:space="preserve"> является очень важным активным веществом. В организме витамин В</w:t>
      </w:r>
      <w:r w:rsidRPr="00BC0258">
        <w:rPr>
          <w:sz w:val="24"/>
          <w:szCs w:val="24"/>
          <w:vertAlign w:val="subscript"/>
          <w:lang w:val="ru-RU"/>
        </w:rPr>
        <w:t>1</w:t>
      </w:r>
      <w:r w:rsidRPr="00BC0258">
        <w:rPr>
          <w:sz w:val="24"/>
          <w:szCs w:val="24"/>
          <w:lang w:val="ru-RU"/>
        </w:rPr>
        <w:t xml:space="preserve"> фосфорилируется с образованием биологически активных тиаминдифосфата (кокарбоксилаза) и тиаминтрифосфата (ТТР)</w:t>
      </w:r>
      <w:r w:rsidR="00744E8E" w:rsidRPr="00BC0258">
        <w:rPr>
          <w:sz w:val="24"/>
          <w:szCs w:val="24"/>
          <w:lang w:val="ru-RU"/>
        </w:rPr>
        <w:t>.</w:t>
      </w:r>
    </w:p>
    <w:p w14:paraId="7B83B02B" w14:textId="77777777" w:rsidR="00744E8E" w:rsidRPr="00BC0258" w:rsidRDefault="00C96B49" w:rsidP="00744E8E">
      <w:pPr>
        <w:suppressAutoHyphens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Тиаминдифосфат как коэнзим принимает участие в важных функциях углеводного обмена, которые имеют решающее значение в обменных процессах нервной ткани, влияют на проведение нервного импульса в синапсах. При недостатке витамина В</w:t>
      </w:r>
      <w:r w:rsidRPr="00BC0258">
        <w:rPr>
          <w:sz w:val="24"/>
          <w:szCs w:val="24"/>
          <w:vertAlign w:val="subscript"/>
          <w:lang w:val="ru-RU"/>
        </w:rPr>
        <w:t>1</w:t>
      </w:r>
      <w:r w:rsidRPr="00BC0258">
        <w:rPr>
          <w:sz w:val="24"/>
          <w:szCs w:val="24"/>
          <w:lang w:val="ru-RU"/>
        </w:rPr>
        <w:t xml:space="preserve"> в тканях происходит накопление метаболитов, в первую очередь молочной и пировиноградной кислот, что приводит к различным патологическим состояниям и нарушениям деятельности нервной системы</w:t>
      </w:r>
      <w:r w:rsidR="00744E8E" w:rsidRPr="00BC0258">
        <w:rPr>
          <w:sz w:val="24"/>
          <w:szCs w:val="24"/>
          <w:lang w:val="ru-RU"/>
        </w:rPr>
        <w:t>.</w:t>
      </w:r>
    </w:p>
    <w:p w14:paraId="060A5564" w14:textId="77777777" w:rsidR="00C96B49" w:rsidRPr="00BC0258" w:rsidRDefault="00C96B49" w:rsidP="00C96B49">
      <w:pPr>
        <w:suppressAutoHyphens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Витамин В</w:t>
      </w:r>
      <w:r w:rsidRPr="00CE060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в своей фосфорилированной форме (пиридоксаль-5’-фосфат, PALP) является коэнзимом ряда ферментов, взаимодействующих в общем неокислительном метаболизме аминокислот. Посредством декарбоксилирования они участвуют в образовании физиологически активных аминов (адреналина, гистамина, серотонина, допамина, тирамина), посредством трансаминирования — в анаболических и катаболических процессах обмена (например, глутамат-оксалоацетаттрансаминаза, глутаматпируваттрансаминаза, γ-аминомасляная кислота, α-кетоглютараттрансаминаза), а также в различных процессах расщепления и синтеза аминокислот. Витамин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действует на 4 разных этапах метаболизма триптофана. В процессе синтеза гемоглобина витамин В</w:t>
      </w:r>
      <w:r w:rsidRPr="00CE060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катализирует образование α-амино-β-кетоадининовой кислоты.</w:t>
      </w:r>
    </w:p>
    <w:p w14:paraId="557A82DE" w14:textId="77777777" w:rsidR="00583EE5" w:rsidRPr="00BC0258" w:rsidRDefault="00C96B49" w:rsidP="00C96B49">
      <w:pPr>
        <w:suppressAutoHyphens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Витамин В</w:t>
      </w:r>
      <w:r w:rsidRPr="00BC0258">
        <w:rPr>
          <w:sz w:val="24"/>
          <w:szCs w:val="24"/>
          <w:vertAlign w:val="subscript"/>
          <w:lang w:val="ru-RU"/>
        </w:rPr>
        <w:t>12</w:t>
      </w:r>
      <w:r w:rsidRPr="00BC0258">
        <w:rPr>
          <w:sz w:val="24"/>
          <w:szCs w:val="24"/>
          <w:lang w:val="ru-RU"/>
        </w:rPr>
        <w:t xml:space="preserve"> необходим для процессов клеточного метаболизма. Он влияет на функцию кроветворения (внешний противоанемический фактор), принимает участие в образовании холина, метионина, креатинина, нуклеиновых кислот, оказывает обезболивающее действие</w:t>
      </w:r>
      <w:r w:rsidR="00744E8E" w:rsidRPr="00BC0258">
        <w:rPr>
          <w:sz w:val="24"/>
          <w:szCs w:val="24"/>
          <w:lang w:val="ru-RU"/>
        </w:rPr>
        <w:t>.</w:t>
      </w:r>
    </w:p>
    <w:p w14:paraId="57FB5890" w14:textId="77777777" w:rsidR="000342C0" w:rsidRPr="00BC0258" w:rsidRDefault="00E63668" w:rsidP="00D471A1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Фармакокинетика.</w:t>
      </w:r>
      <w:r w:rsidRPr="00BC0258">
        <w:rPr>
          <w:sz w:val="24"/>
          <w:szCs w:val="24"/>
          <w:lang w:val="ru-RU"/>
        </w:rPr>
        <w:t xml:space="preserve"> </w:t>
      </w:r>
    </w:p>
    <w:p w14:paraId="608164F3" w14:textId="77777777" w:rsidR="00C96B49" w:rsidRPr="00BC0258" w:rsidRDefault="00C96B49" w:rsidP="00C96B49">
      <w:pPr>
        <w:spacing w:line="240" w:lineRule="auto"/>
        <w:rPr>
          <w:sz w:val="24"/>
          <w:lang w:val="ru-RU"/>
        </w:rPr>
      </w:pPr>
      <w:r w:rsidRPr="00BC0258">
        <w:rPr>
          <w:sz w:val="24"/>
          <w:lang w:val="ru-RU"/>
        </w:rPr>
        <w:t xml:space="preserve">После парентерального введения тиамин распределяется в организме. Приблизительно 1 мг тиамина метаболизируется ежедневно. Метаболиты выводятся с мочой. Дефосфорилирование происходит в почках. Биологический период </w:t>
      </w:r>
      <w:r w:rsidRPr="00BC0258">
        <w:rPr>
          <w:sz w:val="24"/>
          <w:lang w:val="ru-RU"/>
        </w:rPr>
        <w:lastRenderedPageBreak/>
        <w:t>полураспада тиамина составляет 0,35 часа. Накопление тиамина в организме не происходит благодаря ограниченному растворению в жирах.</w:t>
      </w:r>
    </w:p>
    <w:p w14:paraId="5F0AB9E8" w14:textId="77777777" w:rsidR="00C96B49" w:rsidRPr="00BC0258" w:rsidRDefault="00C96B49" w:rsidP="00C96B49">
      <w:pPr>
        <w:spacing w:line="240" w:lineRule="auto"/>
        <w:rPr>
          <w:sz w:val="24"/>
          <w:lang w:val="ru-RU"/>
        </w:rPr>
      </w:pPr>
      <w:r w:rsidRPr="00BC0258">
        <w:rPr>
          <w:sz w:val="24"/>
          <w:lang w:val="ru-RU"/>
        </w:rPr>
        <w:t>Витамин В</w:t>
      </w:r>
      <w:r w:rsidRPr="00BC0258">
        <w:rPr>
          <w:sz w:val="24"/>
          <w:vertAlign w:val="subscript"/>
          <w:lang w:val="ru-RU"/>
        </w:rPr>
        <w:t>6</w:t>
      </w:r>
      <w:r w:rsidRPr="00BC0258">
        <w:rPr>
          <w:sz w:val="24"/>
          <w:lang w:val="ru-RU"/>
        </w:rPr>
        <w:t xml:space="preserve"> фосфорилируется и окисляется до пиридоксаль-5-фосфата. В плазме крови пиридоксаль-5-фосфат и пиридоксаль связываются с альбумином. Транспортируемой формой является пиридоксаль. Для прохождения через клеточную мембрану пиридоксаль-5-фосфат, связанный с альбумином, гидролизируется щелочной фосфатазой в пиридоксаль.</w:t>
      </w:r>
    </w:p>
    <w:p w14:paraId="398AEE3F" w14:textId="77777777" w:rsidR="00D34E7D" w:rsidRPr="00BC0258" w:rsidRDefault="00C96B49" w:rsidP="00744E8E">
      <w:pPr>
        <w:spacing w:line="240" w:lineRule="auto"/>
        <w:rPr>
          <w:sz w:val="24"/>
          <w:lang w:val="ru-RU"/>
        </w:rPr>
      </w:pPr>
      <w:r w:rsidRPr="00BC0258">
        <w:rPr>
          <w:sz w:val="24"/>
          <w:lang w:val="ru-RU"/>
        </w:rPr>
        <w:t>Витамин В</w:t>
      </w:r>
      <w:r w:rsidRPr="00BC0258">
        <w:rPr>
          <w:sz w:val="24"/>
          <w:vertAlign w:val="subscript"/>
          <w:lang w:val="ru-RU"/>
        </w:rPr>
        <w:t>12</w:t>
      </w:r>
      <w:r w:rsidRPr="00BC0258">
        <w:rPr>
          <w:sz w:val="24"/>
          <w:lang w:val="ru-RU"/>
        </w:rPr>
        <w:t xml:space="preserve"> после парентерального введения образует транспортные белковые комплексы, которые быстро абсорбируются печенью, костным мозгом и другими пролиферативными органами. Витамин B</w:t>
      </w:r>
      <w:r w:rsidRPr="00BC0258">
        <w:rPr>
          <w:sz w:val="24"/>
          <w:vertAlign w:val="subscript"/>
          <w:lang w:val="ru-RU"/>
        </w:rPr>
        <w:t>12</w:t>
      </w:r>
      <w:r w:rsidRPr="00BC0258">
        <w:rPr>
          <w:sz w:val="24"/>
          <w:lang w:val="ru-RU"/>
        </w:rPr>
        <w:t xml:space="preserve"> поступает в желчь и принимает участие в кишечно-печеночной циркуляции. Витамин B</w:t>
      </w:r>
      <w:r w:rsidRPr="00BC0258">
        <w:rPr>
          <w:sz w:val="24"/>
          <w:vertAlign w:val="subscript"/>
          <w:lang w:val="ru-RU"/>
        </w:rPr>
        <w:t>12</w:t>
      </w:r>
      <w:r w:rsidRPr="00BC0258">
        <w:rPr>
          <w:sz w:val="24"/>
          <w:lang w:val="ru-RU"/>
        </w:rPr>
        <w:t xml:space="preserve"> проникает через плаценту</w:t>
      </w:r>
      <w:r w:rsidR="00744E8E" w:rsidRPr="00BC0258">
        <w:rPr>
          <w:sz w:val="24"/>
          <w:lang w:val="ru-RU"/>
        </w:rPr>
        <w:t>.</w:t>
      </w:r>
    </w:p>
    <w:p w14:paraId="21E2AF1F" w14:textId="77777777" w:rsidR="00D70EA8" w:rsidRPr="00BC0258" w:rsidRDefault="00D70EA8" w:rsidP="00744E8E">
      <w:pPr>
        <w:spacing w:line="240" w:lineRule="auto"/>
        <w:rPr>
          <w:sz w:val="24"/>
          <w:lang w:val="ru-RU"/>
        </w:rPr>
      </w:pPr>
    </w:p>
    <w:p w14:paraId="1064EFA3" w14:textId="77777777" w:rsidR="00351F4D" w:rsidRPr="00BC0258" w:rsidRDefault="00351F4D" w:rsidP="00D471A1">
      <w:pPr>
        <w:widowControl/>
        <w:spacing w:line="240" w:lineRule="auto"/>
        <w:rPr>
          <w:b/>
          <w:sz w:val="24"/>
          <w:szCs w:val="24"/>
          <w:lang w:val="ru-RU"/>
        </w:rPr>
      </w:pPr>
      <w:r w:rsidRPr="00BC0258">
        <w:rPr>
          <w:b/>
          <w:sz w:val="24"/>
          <w:szCs w:val="24"/>
          <w:lang w:val="ru-RU"/>
        </w:rPr>
        <w:t xml:space="preserve">Клинические </w:t>
      </w:r>
      <w:r w:rsidR="00C96B49" w:rsidRPr="00BC0258">
        <w:rPr>
          <w:b/>
          <w:sz w:val="24"/>
          <w:szCs w:val="24"/>
          <w:lang w:val="ru-RU"/>
        </w:rPr>
        <w:t>характеристики</w:t>
      </w:r>
      <w:r w:rsidRPr="00BC0258">
        <w:rPr>
          <w:b/>
          <w:sz w:val="24"/>
          <w:szCs w:val="24"/>
          <w:lang w:val="ru-RU"/>
        </w:rPr>
        <w:t>.</w:t>
      </w:r>
    </w:p>
    <w:p w14:paraId="0B49FC9C" w14:textId="77777777" w:rsidR="00351F4D" w:rsidRPr="00BC0258" w:rsidRDefault="00351F4D" w:rsidP="00D471A1">
      <w:pPr>
        <w:spacing w:line="240" w:lineRule="auto"/>
        <w:rPr>
          <w:b/>
          <w:i/>
          <w:sz w:val="24"/>
          <w:szCs w:val="24"/>
          <w:lang w:val="ru-RU"/>
        </w:rPr>
      </w:pPr>
      <w:r w:rsidRPr="00BC0258">
        <w:rPr>
          <w:b/>
          <w:i/>
          <w:sz w:val="24"/>
          <w:szCs w:val="24"/>
          <w:lang w:val="ru-RU"/>
        </w:rPr>
        <w:t xml:space="preserve">Показания. </w:t>
      </w:r>
    </w:p>
    <w:p w14:paraId="306CAF96" w14:textId="77777777" w:rsidR="006972E0" w:rsidRPr="00BC0258" w:rsidRDefault="00C96B49" w:rsidP="00D471A1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Неврологические заболевания различного происхождения: невриты, невралгии, полинейропатии (диабетическая, алкогольная), корешковый синдром, ретробульбарный неврит, поражение лицевого нерва</w:t>
      </w:r>
      <w:r w:rsidR="006972E0" w:rsidRPr="00BC0258">
        <w:rPr>
          <w:sz w:val="24"/>
          <w:szCs w:val="24"/>
          <w:lang w:val="ru-RU"/>
        </w:rPr>
        <w:t>.</w:t>
      </w:r>
    </w:p>
    <w:p w14:paraId="5498C8D6" w14:textId="77777777" w:rsidR="006972E0" w:rsidRPr="00BC0258" w:rsidRDefault="006972E0" w:rsidP="00D471A1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</w:p>
    <w:p w14:paraId="045D8E31" w14:textId="77777777" w:rsidR="00EC1A0A" w:rsidRPr="00BC0258" w:rsidRDefault="00EC1A0A" w:rsidP="00D471A1">
      <w:pPr>
        <w:widowControl/>
        <w:autoSpaceDE/>
        <w:autoSpaceDN/>
        <w:adjustRightInd/>
        <w:spacing w:line="240" w:lineRule="auto"/>
        <w:rPr>
          <w:b/>
          <w:i/>
          <w:sz w:val="24"/>
          <w:szCs w:val="24"/>
          <w:lang w:val="ru-RU"/>
        </w:rPr>
      </w:pPr>
      <w:r w:rsidRPr="00BC0258">
        <w:rPr>
          <w:b/>
          <w:i/>
          <w:sz w:val="24"/>
          <w:szCs w:val="24"/>
          <w:lang w:val="ru-RU"/>
        </w:rPr>
        <w:t xml:space="preserve">Противопоказания. </w:t>
      </w:r>
    </w:p>
    <w:p w14:paraId="1424961D" w14:textId="77777777" w:rsidR="00C96B49" w:rsidRPr="00BC0258" w:rsidRDefault="00C96B49" w:rsidP="00C96B49">
      <w:pPr>
        <w:spacing w:line="240" w:lineRule="auto"/>
        <w:rPr>
          <w:sz w:val="24"/>
          <w:lang w:val="ru-RU"/>
        </w:rPr>
      </w:pPr>
      <w:r w:rsidRPr="00BC0258">
        <w:rPr>
          <w:sz w:val="24"/>
          <w:lang w:val="ru-RU"/>
        </w:rPr>
        <w:t>Повышенная чувствительность к компонентам препарата; острое нарушение сердечной проводимости; острая форма декомпенсированной сердечной недостаточности.</w:t>
      </w:r>
    </w:p>
    <w:p w14:paraId="5A9FA5BC" w14:textId="77777777" w:rsidR="00C96B49" w:rsidRPr="00BC0258" w:rsidRDefault="00C96B49" w:rsidP="00C96B49">
      <w:pPr>
        <w:spacing w:line="240" w:lineRule="auto"/>
        <w:rPr>
          <w:sz w:val="24"/>
          <w:lang w:val="ru-RU"/>
        </w:rPr>
      </w:pPr>
      <w:r w:rsidRPr="00BC0258">
        <w:rPr>
          <w:i/>
          <w:iCs/>
          <w:sz w:val="24"/>
          <w:lang w:val="ru-RU"/>
        </w:rPr>
        <w:t>Витамин В</w:t>
      </w:r>
      <w:r w:rsidRPr="00BC0258">
        <w:rPr>
          <w:i/>
          <w:iCs/>
          <w:sz w:val="24"/>
          <w:vertAlign w:val="subscript"/>
          <w:lang w:val="ru-RU"/>
        </w:rPr>
        <w:t>1</w:t>
      </w:r>
      <w:r w:rsidRPr="00BC0258">
        <w:rPr>
          <w:sz w:val="24"/>
          <w:lang w:val="ru-RU"/>
        </w:rPr>
        <w:t xml:space="preserve"> противопоказан при аллергических реакциях.</w:t>
      </w:r>
    </w:p>
    <w:p w14:paraId="39A5F6E9" w14:textId="77777777" w:rsidR="00C96B49" w:rsidRPr="00BC0258" w:rsidRDefault="00C96B49" w:rsidP="00C96B49">
      <w:pPr>
        <w:spacing w:line="240" w:lineRule="auto"/>
        <w:rPr>
          <w:sz w:val="24"/>
          <w:lang w:val="ru-RU"/>
        </w:rPr>
      </w:pPr>
      <w:r w:rsidRPr="00BC0258">
        <w:rPr>
          <w:i/>
          <w:iCs/>
          <w:sz w:val="24"/>
          <w:lang w:val="ru-RU"/>
        </w:rPr>
        <w:t>Витамин В</w:t>
      </w:r>
      <w:r w:rsidRPr="00BC0258">
        <w:rPr>
          <w:i/>
          <w:iCs/>
          <w:sz w:val="24"/>
          <w:vertAlign w:val="subscript"/>
          <w:lang w:val="ru-RU"/>
        </w:rPr>
        <w:t>6</w:t>
      </w:r>
      <w:r w:rsidRPr="00BC0258">
        <w:rPr>
          <w:sz w:val="24"/>
          <w:lang w:val="ru-RU"/>
        </w:rPr>
        <w:t xml:space="preserve"> противопоказано применять при язвенной болезни желудка и двенадцатиперстной кишки в стадии обострения (поскольку возможно повышение кислотности желудочного сока).</w:t>
      </w:r>
    </w:p>
    <w:p w14:paraId="2EFE2BC7" w14:textId="77777777" w:rsidR="00C96B49" w:rsidRPr="00BC0258" w:rsidRDefault="00C96B49" w:rsidP="00C96B49">
      <w:pPr>
        <w:spacing w:line="240" w:lineRule="auto"/>
        <w:rPr>
          <w:sz w:val="24"/>
          <w:lang w:val="ru-RU"/>
        </w:rPr>
      </w:pPr>
      <w:r w:rsidRPr="00BC0258">
        <w:rPr>
          <w:i/>
          <w:iCs/>
          <w:sz w:val="24"/>
          <w:lang w:val="ru-RU"/>
        </w:rPr>
        <w:t>Витамин В</w:t>
      </w:r>
      <w:r w:rsidRPr="00BC0258">
        <w:rPr>
          <w:i/>
          <w:iCs/>
          <w:sz w:val="24"/>
          <w:vertAlign w:val="subscript"/>
          <w:lang w:val="ru-RU"/>
        </w:rPr>
        <w:t>12</w:t>
      </w:r>
      <w:r w:rsidRPr="00BC0258">
        <w:rPr>
          <w:sz w:val="24"/>
          <w:lang w:val="ru-RU"/>
        </w:rPr>
        <w:t xml:space="preserve"> противопоказано применять при эритремии, эритроцитозе, тромбоэмболии.</w:t>
      </w:r>
    </w:p>
    <w:p w14:paraId="67E230AE" w14:textId="77777777" w:rsidR="006972E0" w:rsidRPr="00BC0258" w:rsidRDefault="00C96B49" w:rsidP="006972E0">
      <w:pPr>
        <w:spacing w:line="240" w:lineRule="auto"/>
        <w:rPr>
          <w:sz w:val="24"/>
          <w:lang w:val="ru-RU"/>
        </w:rPr>
      </w:pPr>
      <w:r w:rsidRPr="00BC0258">
        <w:rPr>
          <w:i/>
          <w:iCs/>
          <w:sz w:val="24"/>
          <w:lang w:val="ru-RU"/>
        </w:rPr>
        <w:t>Лидокаин.</w:t>
      </w:r>
      <w:r w:rsidRPr="00BC0258">
        <w:rPr>
          <w:sz w:val="24"/>
          <w:lang w:val="ru-RU"/>
        </w:rPr>
        <w:t xml:space="preserve"> Повышенная индивидуальная чувствительность к лидокаину или к другим амидным местноанестезирующим средствам, наличие в анамнезе эпилептиформных судорог на лидокаин, тяжелая брадикардия, тяжелая артериальная гипотензия, кардиогенный шок, тяжелые формы хронической сердечной недостаточности (II-III степени), синдром слабости синусового узла, синдром Вольфа-Паркинсона-Уайта, синдром Адамса-Стокса, атриовентрикулярная блокада (АV) II и III степени, гиповолемия, тяжелые нарушения функции печени/почек, порфирия, миастения</w:t>
      </w:r>
      <w:r w:rsidR="006972E0" w:rsidRPr="00BC0258">
        <w:rPr>
          <w:sz w:val="24"/>
          <w:lang w:val="ru-RU"/>
        </w:rPr>
        <w:t>.</w:t>
      </w:r>
    </w:p>
    <w:p w14:paraId="6B7276AC" w14:textId="77777777" w:rsidR="006972E0" w:rsidRPr="00BC0258" w:rsidRDefault="006972E0" w:rsidP="006972E0">
      <w:pPr>
        <w:spacing w:line="240" w:lineRule="auto"/>
        <w:rPr>
          <w:sz w:val="24"/>
          <w:lang w:val="ru-RU"/>
        </w:rPr>
      </w:pPr>
      <w:r w:rsidRPr="00BC0258">
        <w:rPr>
          <w:sz w:val="24"/>
          <w:lang w:val="ru-RU"/>
        </w:rPr>
        <w:t>Период беременности или кормление грудью.</w:t>
      </w:r>
    </w:p>
    <w:p w14:paraId="213FA12B" w14:textId="77777777" w:rsidR="00EC1A0A" w:rsidRPr="00BC0258" w:rsidRDefault="00EC1A0A" w:rsidP="006972E0">
      <w:pPr>
        <w:spacing w:line="240" w:lineRule="auto"/>
        <w:rPr>
          <w:sz w:val="24"/>
          <w:szCs w:val="24"/>
          <w:lang w:val="ru-RU" w:eastAsia="uk-UA"/>
        </w:rPr>
      </w:pPr>
    </w:p>
    <w:p w14:paraId="2116ABB1" w14:textId="77777777" w:rsidR="004E662B" w:rsidRPr="00BC0258" w:rsidRDefault="004E662B" w:rsidP="00D471A1">
      <w:pPr>
        <w:pStyle w:val="FR2"/>
        <w:spacing w:line="240" w:lineRule="auto"/>
        <w:jc w:val="both"/>
        <w:rPr>
          <w:rFonts w:ascii="Times New Roman" w:hAnsi="Times New Roman" w:cs="Times New Roman"/>
        </w:rPr>
      </w:pPr>
      <w:r w:rsidRPr="00BC0258">
        <w:rPr>
          <w:rFonts w:ascii="Times New Roman" w:hAnsi="Times New Roman" w:cs="Times New Roman"/>
          <w:b/>
          <w:i/>
        </w:rPr>
        <w:lastRenderedPageBreak/>
        <w:t>Взаимодействие с другими лекарственными средствами и другие виды взаимодействий.</w:t>
      </w:r>
      <w:r w:rsidRPr="00BC0258">
        <w:rPr>
          <w:rFonts w:ascii="Times New Roman" w:hAnsi="Times New Roman" w:cs="Times New Roman"/>
        </w:rPr>
        <w:t xml:space="preserve"> </w:t>
      </w:r>
    </w:p>
    <w:p w14:paraId="7DC55A32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Действие тиамина инактивируется 5-фторурацилом, поскольку последний конкурентно ингибирует фосфорилирование тиамина в тиамин-пирофосфат. Петлевые диуретики, например, фуросемид, тормозящие канальцевую реабсорбцию, при длительной терапии могут вызвать повышение экскреции тиамина и, таким образом, уменьшить уровень тиамина.</w:t>
      </w:r>
    </w:p>
    <w:p w14:paraId="17223983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Противопоказано одновременное применение с леводопой, поскольку витамин В</w:t>
      </w:r>
      <w:r w:rsidRPr="00BC0258">
        <w:rPr>
          <w:sz w:val="24"/>
          <w:szCs w:val="24"/>
          <w:vertAlign w:val="subscript"/>
          <w:lang w:val="ru-RU"/>
        </w:rPr>
        <w:t>6</w:t>
      </w:r>
      <w:r w:rsidR="00A310DE" w:rsidRPr="00BC0258">
        <w:rPr>
          <w:sz w:val="24"/>
          <w:szCs w:val="24"/>
          <w:lang w:val="ru-RU"/>
        </w:rPr>
        <w:t xml:space="preserve"> </w:t>
      </w:r>
      <w:r w:rsidRPr="00BC0258">
        <w:rPr>
          <w:sz w:val="24"/>
          <w:szCs w:val="24"/>
          <w:lang w:val="ru-RU"/>
        </w:rPr>
        <w:t>может уменьшать противопаркинсоническое действие леводопы. Одновременный прием с антагонистами пиридоксина (например, изониазид, гидралазин, пеницилламин или циклосерин), пероральными контрацептивами может повышать потребность в витамине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>.</w:t>
      </w:r>
    </w:p>
    <w:p w14:paraId="1705081F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Употребление напитков, содержащих сульфиты (например, вино), повышает деградацию тиамина.</w:t>
      </w:r>
      <w:r w:rsidRPr="00BC0258">
        <w:rPr>
          <w:sz w:val="24"/>
          <w:szCs w:val="24"/>
          <w:lang w:val="ru-RU"/>
        </w:rPr>
        <w:br/>
      </w:r>
      <w:r w:rsidRPr="00BC0258">
        <w:rPr>
          <w:iCs/>
          <w:sz w:val="24"/>
          <w:szCs w:val="24"/>
          <w:lang w:val="ru-RU"/>
        </w:rPr>
        <w:t xml:space="preserve">Лидокаин </w:t>
      </w:r>
      <w:r w:rsidRPr="00BC0258">
        <w:rPr>
          <w:sz w:val="24"/>
          <w:szCs w:val="24"/>
          <w:lang w:val="ru-RU"/>
        </w:rPr>
        <w:t>усиливает угнетающее действие на дыхательный центр средств для наркоза (гексобарбитал, тиопентал натрия внутривенно), снотворных и седативных средств; ослабляет кардиотоническое влияние дигитоксина. При одновременном применении со снотворными и седативными средствами возможно усиление угнетающего действия на центральную нервную систему. Этанол усиливает угнетающее действие лидокаина на функцию дыхания.</w:t>
      </w:r>
    </w:p>
    <w:p w14:paraId="37154336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Адреноблокаторы (в т.ч. пропранолол, надолол) – замедляют метаболизм лидокаина в печени, усиливают эффекты лидокаина (в т.ч. токсичные) и повышают риск развития брадикардии и гипотензии.</w:t>
      </w:r>
      <w:r w:rsidRPr="00BC0258">
        <w:rPr>
          <w:sz w:val="24"/>
          <w:szCs w:val="24"/>
          <w:lang w:val="ru-RU"/>
        </w:rPr>
        <w:br/>
        <w:t>Курареподобные препараты – возможно углубление миорелаксации (вплоть до паралича дыхательных мышц).</w:t>
      </w:r>
    </w:p>
    <w:p w14:paraId="45C04010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Норэпинефрин, мексилетин – усиливается токсичность лидокаина (снижается клиренс лидокаина).</w:t>
      </w:r>
      <w:r w:rsidRPr="00BC0258">
        <w:rPr>
          <w:sz w:val="24"/>
          <w:szCs w:val="24"/>
          <w:lang w:val="ru-RU"/>
        </w:rPr>
        <w:br/>
        <w:t>Изадрин и глюкагон – повышается клиренс лидокаина.</w:t>
      </w:r>
    </w:p>
    <w:p w14:paraId="7B6690A8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Циметидин, мидазолам – повышается в плазме крови концентрация лидокаина. Циметидин вытесняет из связи с белками и замедляет инактивацию лидокаина в печени, что приводит к повышению риска усиления побочного действия лидокаина. Мидазолам умеренно повышает концентрацию лидокаина в крови.</w:t>
      </w:r>
    </w:p>
    <w:p w14:paraId="28C87DFC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Противосудорожные средства, барбитураты (в т.ч. фенобарбитал) – возможно ускорение метаболизма лидокаина в печени, снижение концентрации в крови.</w:t>
      </w:r>
    </w:p>
    <w:p w14:paraId="2E95F740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Антиаритмические средства (амиодарон, верапамил, хинидин, аймалин, дизопирамид), противосудорожные средства (производные гидантоина) – усиливается кардиодепрессивное действие; одновременное применение с амиодароном может приводить к развитию судорог.</w:t>
      </w:r>
    </w:p>
    <w:p w14:paraId="4A3B2FC3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Новокаин, новокаинамид – при комбинированном применении с лидокаином возможно возбуждение центральной нервной системы, галлюцинации.</w:t>
      </w:r>
    </w:p>
    <w:p w14:paraId="5BA419B0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lastRenderedPageBreak/>
        <w:t>Ингибиторы моноаминоксидазы, аминазин, бупивакаин, амитриптилин, нортриптилин, имипрамин – при комбинированном применении с лидокаином повышается риск развития артериальной гипотензии и пролонгируется местноанестезирующее действие последнего.</w:t>
      </w:r>
    </w:p>
    <w:p w14:paraId="417A6A93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Наркотические аналгетики (морфин и др.) – при комбинированном применении с лидокаином усиливается аналгезирующий эффект наркотических аналгетиков, однако усиливается и угнетение дыхания.</w:t>
      </w:r>
    </w:p>
    <w:p w14:paraId="105769FD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Прениламин – повышается риск развития желудочковой аритмии типа «пируэт».</w:t>
      </w:r>
    </w:p>
    <w:p w14:paraId="0489C78F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Пропафенон – возможно увеличение продолжительности и повышение тяжести побочных эффектов со стороны центральной нервной системы.</w:t>
      </w:r>
    </w:p>
    <w:p w14:paraId="34B978B7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Рифампицин – возможно снижение концентрации лидокаина в крови.</w:t>
      </w:r>
    </w:p>
    <w:p w14:paraId="4A58CE0F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Полимиксин В – следует контролировать функцию дыхания.</w:t>
      </w:r>
    </w:p>
    <w:p w14:paraId="4BE5FD86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Прокаинамид – возможны галлюцинации.</w:t>
      </w:r>
    </w:p>
    <w:p w14:paraId="513BE2FB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Сердечные гликозиды – при комбинированном применении с лидокаином ослабляется кардиотонический эффект сердечных гликозидов.</w:t>
      </w:r>
    </w:p>
    <w:p w14:paraId="017FA735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Гликозиды наперстянки – на фоне интоксикации лидокаин может усугублять тяжесть AV-блокады.</w:t>
      </w:r>
    </w:p>
    <w:p w14:paraId="193E3E93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Вазоконстрикторы (эпинефрин, метоксамин, фенилэфрин) – при комбинированном применении с лидокаином способствуют замедлению всасывания лидокаина и пролонгируют действие последнего.</w:t>
      </w:r>
      <w:r w:rsidRPr="00BC0258">
        <w:rPr>
          <w:sz w:val="24"/>
          <w:szCs w:val="24"/>
          <w:lang w:val="ru-RU"/>
        </w:rPr>
        <w:br/>
        <w:t>Гуанадрел, гуанетидин, мекамиламин, триметафан – при комбинированном применении для спинальной и эпидуральной анестезии повышается риск выраженной гипотензии и брадикардии.</w:t>
      </w:r>
      <w:r w:rsidRPr="00BC0258">
        <w:rPr>
          <w:sz w:val="24"/>
          <w:szCs w:val="24"/>
          <w:lang w:val="ru-RU"/>
        </w:rPr>
        <w:br/>
        <w:t>β-адреноблокаторы – при комбинированном применении замедляют метаболизм лидокаина в печени, усиливаются эффекты лидокаина (в т. ч. токсичные) и повышается риск развития брадикардии и артериальной гипотензии. При одновременном применении β-адреноблокаторов и лидокаина необходимо уменьшить дозу последнего.</w:t>
      </w:r>
    </w:p>
    <w:p w14:paraId="03F3483A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Ацетазоламид, тиазидные и петлевые диуретики – при комбинированном применении с лидокаином, в результате создания гипокалиемии, уменьшают эффект последнего.</w:t>
      </w:r>
    </w:p>
    <w:p w14:paraId="2726883D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Антикоагулянты (в т.ч. ардепарин, далтепарин, данапароид, эноксапарин, гепарин, варфарин) – при комбинированном применении с лидокаином увеличивают риск развития кровотечений.</w:t>
      </w:r>
      <w:r w:rsidRPr="00BC0258">
        <w:rPr>
          <w:sz w:val="24"/>
          <w:szCs w:val="24"/>
          <w:lang w:val="ru-RU"/>
        </w:rPr>
        <w:br/>
        <w:t>Противосудорожные средства, барбитураты (фенитоин) – при комбинированном применении с лидокаином возможно ускорение метаболизма лидокаина в печени, снижение концентрации в крови, усиление кардиодепрессивного эффекта.</w:t>
      </w:r>
    </w:p>
    <w:p w14:paraId="0C455FF9" w14:textId="77777777" w:rsidR="004E662B" w:rsidRPr="00BC0258" w:rsidRDefault="00C96B49" w:rsidP="006972E0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lastRenderedPageBreak/>
        <w:t>Препараты, обусловливающие блокаду нервно-мышечной передачи – при комбинированном применении с лидокаином усиливается действие препаратов, обусловливающих блокаду нервно-мышечной передачи, поскольку последние уменьшают проводимость нервных импульсов</w:t>
      </w:r>
      <w:r w:rsidR="006972E0" w:rsidRPr="00BC0258">
        <w:rPr>
          <w:sz w:val="24"/>
          <w:szCs w:val="24"/>
          <w:lang w:val="ru-RU"/>
        </w:rPr>
        <w:t>.</w:t>
      </w:r>
    </w:p>
    <w:p w14:paraId="5C7F7A15" w14:textId="77777777" w:rsidR="006972E0" w:rsidRPr="00BC0258" w:rsidRDefault="006972E0" w:rsidP="006972E0">
      <w:pPr>
        <w:spacing w:line="240" w:lineRule="auto"/>
        <w:rPr>
          <w:b/>
          <w:i/>
          <w:sz w:val="24"/>
          <w:szCs w:val="24"/>
          <w:lang w:val="ru-RU"/>
        </w:rPr>
      </w:pPr>
    </w:p>
    <w:p w14:paraId="217B56AD" w14:textId="77777777" w:rsidR="004E662B" w:rsidRPr="00BC0258" w:rsidRDefault="004E662B" w:rsidP="00D471A1">
      <w:pPr>
        <w:spacing w:line="240" w:lineRule="auto"/>
        <w:rPr>
          <w:sz w:val="24"/>
          <w:szCs w:val="24"/>
          <w:lang w:val="ru-RU"/>
        </w:rPr>
      </w:pPr>
      <w:r w:rsidRPr="00BC0258">
        <w:rPr>
          <w:b/>
          <w:i/>
          <w:sz w:val="24"/>
          <w:szCs w:val="24"/>
          <w:lang w:val="ru-RU"/>
        </w:rPr>
        <w:t>Особенности применения.</w:t>
      </w:r>
      <w:r w:rsidRPr="00BC0258">
        <w:rPr>
          <w:sz w:val="24"/>
          <w:szCs w:val="24"/>
          <w:lang w:val="ru-RU"/>
        </w:rPr>
        <w:t xml:space="preserve"> </w:t>
      </w:r>
    </w:p>
    <w:p w14:paraId="13B90151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Препарат не следует вводить внутривенно. Внутримышечные инъекции витамина В</w:t>
      </w:r>
      <w:r w:rsidRPr="00BC0258">
        <w:rPr>
          <w:sz w:val="24"/>
          <w:szCs w:val="24"/>
          <w:vertAlign w:val="subscript"/>
          <w:lang w:val="ru-RU"/>
        </w:rPr>
        <w:t>12</w:t>
      </w:r>
      <w:r w:rsidRPr="00BC0258">
        <w:rPr>
          <w:sz w:val="24"/>
          <w:szCs w:val="24"/>
          <w:lang w:val="ru-RU"/>
        </w:rPr>
        <w:t xml:space="preserve"> могут вызывать анафилактоидные реакции у пациентов с повышенной чувствительностью.</w:t>
      </w:r>
    </w:p>
    <w:p w14:paraId="3B744B6E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Парентеральное введение витамина В</w:t>
      </w:r>
      <w:r w:rsidRPr="00BC0258">
        <w:rPr>
          <w:sz w:val="24"/>
          <w:szCs w:val="24"/>
          <w:vertAlign w:val="subscript"/>
          <w:lang w:val="ru-RU"/>
        </w:rPr>
        <w:t>12</w:t>
      </w:r>
      <w:r w:rsidRPr="00BC0258">
        <w:rPr>
          <w:sz w:val="24"/>
          <w:szCs w:val="24"/>
          <w:lang w:val="ru-RU"/>
        </w:rPr>
        <w:t xml:space="preserve"> может временно влиять на диагностику фуникулярного миелоза или пернициозной анемии.</w:t>
      </w:r>
    </w:p>
    <w:p w14:paraId="777E8DFA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Во время длительного применения витамина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>: более 6-12 месяцев в дозах более 50 мг ежедневно или в дозах более 1000 мг в сутки (более 2 месяцев) может привести к обратимой периферической сенсорной нейропатии. В случае возникновения симптомов периферической сенсорной нейропатии (парестезии) необходимо откорректировать дозу препарата и, если необходимо, прекратить лечение.</w:t>
      </w:r>
    </w:p>
    <w:p w14:paraId="4D19B9EA" w14:textId="77777777" w:rsidR="00A310DE" w:rsidRPr="00BC0258" w:rsidRDefault="00A310DE" w:rsidP="00A310DE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Это лекарственное средство содержит менее 1 ммоль (23 мг)/дозу натрия, т.е. практически свободно от натрия.</w:t>
      </w:r>
    </w:p>
    <w:p w14:paraId="6EFE16DA" w14:textId="77777777" w:rsidR="00A310DE" w:rsidRPr="00BC0258" w:rsidRDefault="00A310DE" w:rsidP="00A310DE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Витаксон</w:t>
      </w:r>
      <w:r w:rsidRPr="00BC0258">
        <w:rPr>
          <w:sz w:val="24"/>
          <w:szCs w:val="24"/>
          <w:vertAlign w:val="superscript"/>
          <w:lang w:val="ru-RU"/>
        </w:rPr>
        <w:t>®</w:t>
      </w:r>
      <w:r w:rsidRPr="00BC0258">
        <w:rPr>
          <w:sz w:val="24"/>
          <w:szCs w:val="24"/>
          <w:lang w:val="ru-RU"/>
        </w:rPr>
        <w:t xml:space="preserve"> содержит менее 1 ммоль (39 мг)/дозу калия, т.е. практически свободен от калия.</w:t>
      </w:r>
    </w:p>
    <w:p w14:paraId="24BFA906" w14:textId="77777777" w:rsidR="00C96B49" w:rsidRPr="00BC0258" w:rsidRDefault="00C96B49" w:rsidP="00A310DE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Поскольку </w:t>
      </w:r>
      <w:r w:rsidR="00A310DE" w:rsidRPr="00BC0258">
        <w:rPr>
          <w:sz w:val="24"/>
          <w:szCs w:val="24"/>
          <w:lang w:val="ru-RU"/>
        </w:rPr>
        <w:t>Витаксон</w:t>
      </w:r>
      <w:r w:rsidR="00A310DE" w:rsidRPr="00BC0258">
        <w:rPr>
          <w:sz w:val="24"/>
          <w:szCs w:val="24"/>
          <w:vertAlign w:val="superscript"/>
          <w:lang w:val="ru-RU"/>
        </w:rPr>
        <w:t>®</w:t>
      </w:r>
      <w:r w:rsidRPr="00BC0258">
        <w:rPr>
          <w:sz w:val="24"/>
          <w:szCs w:val="24"/>
          <w:lang w:val="ru-RU"/>
        </w:rPr>
        <w:t xml:space="preserve"> содержит витамин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>, следует с осторожностью применять препарат пациентам с пептической язвой желудка и двенадцатиперстной кишки в анамнезе, с выраженными нарушениями функции почек и печени.</w:t>
      </w:r>
    </w:p>
    <w:p w14:paraId="67C42085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Пациентам с новообразованиями, кроме случаев, сопровождающихся мегалобластной анемией и дефицитом витамина В</w:t>
      </w:r>
      <w:r w:rsidRPr="00BC0258">
        <w:rPr>
          <w:sz w:val="24"/>
          <w:szCs w:val="24"/>
          <w:vertAlign w:val="subscript"/>
          <w:lang w:val="ru-RU"/>
        </w:rPr>
        <w:t>12</w:t>
      </w:r>
      <w:r w:rsidRPr="00BC0258">
        <w:rPr>
          <w:sz w:val="24"/>
          <w:szCs w:val="24"/>
          <w:lang w:val="ru-RU"/>
        </w:rPr>
        <w:t>, не следует применять препарат.</w:t>
      </w:r>
    </w:p>
    <w:p w14:paraId="6A208A3F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Препарат не применять при тяжелой форме декомпенсации сердечной деятельности и стенокардии.</w:t>
      </w:r>
    </w:p>
    <w:p w14:paraId="7D647D5B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Поскольку </w:t>
      </w:r>
      <w:r w:rsidR="00A310DE" w:rsidRPr="00BC0258">
        <w:rPr>
          <w:sz w:val="24"/>
          <w:szCs w:val="24"/>
          <w:lang w:val="ru-RU"/>
        </w:rPr>
        <w:t>Витаксон</w:t>
      </w:r>
      <w:r w:rsidR="00A310DE" w:rsidRPr="00BC0258">
        <w:rPr>
          <w:sz w:val="24"/>
          <w:szCs w:val="24"/>
          <w:vertAlign w:val="superscript"/>
          <w:lang w:val="ru-RU"/>
        </w:rPr>
        <w:t>®</w:t>
      </w:r>
      <w:r w:rsidRPr="00BC0258">
        <w:rPr>
          <w:sz w:val="24"/>
          <w:szCs w:val="24"/>
          <w:lang w:val="ru-RU"/>
        </w:rPr>
        <w:t xml:space="preserve"> содержит лидокаин, следует учесть, что при обработке места инъекции дезинфицирующими растворами, содержащими тяжелые металлы, повышается риск развития местной реакции в виде болезненности и отека.</w:t>
      </w:r>
    </w:p>
    <w:p w14:paraId="132A1089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Поскольку лидокаин оказывает выраженное антиаритмическое действие и может сам выступать в качестве аритмогенного фактора, который может привести к развитию аритмии, с осторожностью применять препарат лицам с жалобами на аритмию в прошлом.</w:t>
      </w:r>
    </w:p>
    <w:p w14:paraId="4FC910A4" w14:textId="77777777" w:rsidR="00C96B49" w:rsidRPr="00BC0258" w:rsidRDefault="00A310DE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Препарат следует с</w:t>
      </w:r>
      <w:r w:rsidR="00C96B49" w:rsidRPr="00BC0258">
        <w:rPr>
          <w:sz w:val="24"/>
          <w:szCs w:val="24"/>
          <w:lang w:val="ru-RU"/>
        </w:rPr>
        <w:t xml:space="preserve"> осторожностью применять пациентам с сердечной недостаточностью умеренной степени, артериальной гипотензией умеренной степени, неполной AV-блокадой, нарушением внутрижелудочковой проводимости, нарушениями функции печени и почек умеренной степени (клиренс креатинина 10 мл/мин), нарушением функции </w:t>
      </w:r>
      <w:r w:rsidR="00C96B49" w:rsidRPr="00BC0258">
        <w:rPr>
          <w:sz w:val="24"/>
          <w:szCs w:val="24"/>
          <w:lang w:val="ru-RU"/>
        </w:rPr>
        <w:lastRenderedPageBreak/>
        <w:t>дыхания, эпилепсией, после операций на сердце, при генетической предрасположенности к гипертермии, ослабленным больным и пациентам пожилого возраста.</w:t>
      </w:r>
    </w:p>
    <w:p w14:paraId="6F90383F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При применении лидокаина обязательным является контроль ЭКГ. В случае нарушений деятельности синусового узла, удлинении интервала РQ, расширении QRS или при развитии новой аритмии следует уменьшить дозу/отменить препарат.</w:t>
      </w:r>
    </w:p>
    <w:p w14:paraId="0ACAAC78" w14:textId="77777777" w:rsidR="00C96B49" w:rsidRPr="00BC0258" w:rsidRDefault="00C96B49" w:rsidP="00C96B49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Перед применением лидокаина при заболеваниях сердца (гипокалиемия снижает эффективность лидокаина) необходимо нормализовать уровень калия в крови.</w:t>
      </w:r>
    </w:p>
    <w:p w14:paraId="1C473A82" w14:textId="77777777" w:rsidR="00241047" w:rsidRPr="00BC0258" w:rsidRDefault="00C96B49" w:rsidP="006972E0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При внутримышечном введении может повыситься концентрация креатинина, что может привести к ошибке при постановке диагноза острого инфаркта миокарда</w:t>
      </w:r>
      <w:r w:rsidR="006972E0" w:rsidRPr="00BC0258">
        <w:rPr>
          <w:sz w:val="24"/>
          <w:szCs w:val="24"/>
          <w:lang w:val="ru-RU"/>
        </w:rPr>
        <w:t>.</w:t>
      </w:r>
    </w:p>
    <w:p w14:paraId="739C4891" w14:textId="77777777" w:rsidR="00241047" w:rsidRPr="00BC0258" w:rsidRDefault="00241047" w:rsidP="00D471A1">
      <w:pPr>
        <w:spacing w:line="240" w:lineRule="auto"/>
        <w:rPr>
          <w:sz w:val="24"/>
          <w:szCs w:val="24"/>
          <w:lang w:val="ru-RU" w:eastAsia="uk-UA"/>
        </w:rPr>
      </w:pPr>
    </w:p>
    <w:p w14:paraId="4D98DD7C" w14:textId="77777777" w:rsidR="004E662B" w:rsidRPr="00BC0258" w:rsidRDefault="004E662B" w:rsidP="00D471A1">
      <w:pPr>
        <w:widowControl/>
        <w:spacing w:line="240" w:lineRule="auto"/>
        <w:rPr>
          <w:i/>
          <w:sz w:val="24"/>
          <w:szCs w:val="24"/>
          <w:lang w:val="ru-RU"/>
        </w:rPr>
      </w:pPr>
      <w:r w:rsidRPr="00BC0258">
        <w:rPr>
          <w:i/>
          <w:sz w:val="24"/>
          <w:szCs w:val="24"/>
          <w:lang w:val="ru-RU"/>
        </w:rPr>
        <w:t>Применение в период беременности или кормления грудью.</w:t>
      </w:r>
    </w:p>
    <w:p w14:paraId="7C75ACCB" w14:textId="77777777" w:rsidR="006972E0" w:rsidRPr="00BC0258" w:rsidRDefault="00E34189" w:rsidP="006972E0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 период беременности или кормления грудью рекомендованное ежедневное потребление витамина В</w:t>
      </w:r>
      <w:r w:rsidRPr="00BC0258">
        <w:rPr>
          <w:sz w:val="24"/>
          <w:szCs w:val="24"/>
          <w:vertAlign w:val="subscript"/>
          <w:lang w:val="ru-RU"/>
        </w:rPr>
        <w:t>1</w:t>
      </w:r>
      <w:r w:rsidRPr="00BC0258">
        <w:rPr>
          <w:sz w:val="24"/>
          <w:szCs w:val="24"/>
          <w:lang w:val="ru-RU"/>
        </w:rPr>
        <w:t xml:space="preserve"> составляет 1,4–1,6 мг, для витамина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– 2,4–2,6 мг. В период беременности эти дозировки могут быть превышены, если у пациента дефицит В</w:t>
      </w:r>
      <w:r w:rsidRPr="00BC0258">
        <w:rPr>
          <w:sz w:val="24"/>
          <w:szCs w:val="24"/>
          <w:vertAlign w:val="subscript"/>
          <w:lang w:val="ru-RU"/>
        </w:rPr>
        <w:t>1</w:t>
      </w:r>
      <w:r w:rsidRPr="00BC0258">
        <w:rPr>
          <w:sz w:val="24"/>
          <w:szCs w:val="24"/>
          <w:lang w:val="ru-RU"/>
        </w:rPr>
        <w:t xml:space="preserve"> и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>.</w:t>
      </w:r>
    </w:p>
    <w:p w14:paraId="4972E447" w14:textId="77777777" w:rsidR="006972E0" w:rsidRPr="00BC0258" w:rsidRDefault="006972E0" w:rsidP="006972E0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Витамин В</w:t>
      </w:r>
      <w:r w:rsidRPr="00BC0258">
        <w:rPr>
          <w:sz w:val="24"/>
          <w:szCs w:val="24"/>
          <w:vertAlign w:val="subscript"/>
          <w:lang w:val="ru-RU"/>
        </w:rPr>
        <w:t>1</w:t>
      </w:r>
      <w:r w:rsidRPr="00BC0258">
        <w:rPr>
          <w:sz w:val="24"/>
          <w:szCs w:val="24"/>
          <w:lang w:val="ru-RU"/>
        </w:rPr>
        <w:t xml:space="preserve"> и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проникают в грудное молоко. Высокие дозы витамина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могут снижать количество молока.</w:t>
      </w:r>
    </w:p>
    <w:p w14:paraId="57AC4D6F" w14:textId="77777777" w:rsidR="00AF4885" w:rsidRPr="00BC0258" w:rsidRDefault="006972E0" w:rsidP="006972E0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Препарат содержит 100 мг витамина В</w:t>
      </w:r>
      <w:r w:rsidRPr="00BC0258">
        <w:rPr>
          <w:sz w:val="24"/>
          <w:szCs w:val="24"/>
          <w:vertAlign w:val="subscript"/>
          <w:lang w:val="ru-RU"/>
        </w:rPr>
        <w:t>6</w:t>
      </w:r>
      <w:r w:rsidRPr="00BC0258">
        <w:rPr>
          <w:sz w:val="24"/>
          <w:szCs w:val="24"/>
          <w:lang w:val="ru-RU"/>
        </w:rPr>
        <w:t xml:space="preserve"> в ампуле, поэтому его не следует применять в период беременности или кормления грудью.</w:t>
      </w:r>
    </w:p>
    <w:p w14:paraId="08238CC5" w14:textId="77777777" w:rsidR="006972E0" w:rsidRPr="00BC0258" w:rsidRDefault="006972E0" w:rsidP="006972E0">
      <w:pPr>
        <w:widowControl/>
        <w:spacing w:line="240" w:lineRule="auto"/>
        <w:rPr>
          <w:i/>
          <w:sz w:val="24"/>
          <w:szCs w:val="24"/>
          <w:lang w:val="ru-RU"/>
        </w:rPr>
      </w:pPr>
    </w:p>
    <w:p w14:paraId="56DC1531" w14:textId="77777777" w:rsidR="004E662B" w:rsidRPr="00BC0258" w:rsidRDefault="004E662B" w:rsidP="00D471A1">
      <w:pPr>
        <w:spacing w:line="240" w:lineRule="auto"/>
        <w:rPr>
          <w:i/>
          <w:sz w:val="24"/>
          <w:szCs w:val="24"/>
          <w:lang w:val="ru-RU"/>
        </w:rPr>
      </w:pPr>
      <w:r w:rsidRPr="00BC0258">
        <w:rPr>
          <w:i/>
          <w:sz w:val="24"/>
          <w:szCs w:val="24"/>
          <w:lang w:val="ru-RU"/>
        </w:rPr>
        <w:t>Способность влиять на скорость реакции при управлении автотранспортом или другими механизмами.</w:t>
      </w:r>
    </w:p>
    <w:p w14:paraId="5425D869" w14:textId="77777777" w:rsidR="006972E0" w:rsidRPr="00BC0258" w:rsidRDefault="006972E0" w:rsidP="006972E0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Препарат не влияет на способность управлять транспортными средствами или работать со сложными механизмами. </w:t>
      </w:r>
    </w:p>
    <w:p w14:paraId="4AEC054B" w14:textId="77777777" w:rsidR="00241047" w:rsidRPr="00BC0258" w:rsidRDefault="006972E0" w:rsidP="006972E0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Если во время лечения препаратом наблюдается головокружение, следует воздержаться от </w:t>
      </w:r>
      <w:r w:rsidR="00A310DE" w:rsidRPr="00BC0258">
        <w:rPr>
          <w:sz w:val="24"/>
          <w:szCs w:val="24"/>
          <w:lang w:val="ru-RU"/>
        </w:rPr>
        <w:t>управления автотранспортом</w:t>
      </w:r>
      <w:r w:rsidRPr="00BC0258">
        <w:rPr>
          <w:sz w:val="24"/>
          <w:szCs w:val="24"/>
          <w:lang w:val="ru-RU"/>
        </w:rPr>
        <w:t xml:space="preserve"> или другими механизмами.</w:t>
      </w:r>
    </w:p>
    <w:p w14:paraId="5B93DD38" w14:textId="77777777" w:rsidR="006972E0" w:rsidRPr="00BC0258" w:rsidRDefault="006972E0" w:rsidP="006972E0">
      <w:pPr>
        <w:spacing w:line="240" w:lineRule="auto"/>
        <w:rPr>
          <w:i/>
          <w:sz w:val="24"/>
          <w:szCs w:val="24"/>
          <w:lang w:val="ru-RU"/>
        </w:rPr>
      </w:pPr>
    </w:p>
    <w:p w14:paraId="529A986A" w14:textId="77777777" w:rsidR="00965E39" w:rsidRPr="00BC0258" w:rsidRDefault="00965E39" w:rsidP="00D471A1">
      <w:pPr>
        <w:widowControl/>
        <w:autoSpaceDE/>
        <w:autoSpaceDN/>
        <w:adjustRightInd/>
        <w:spacing w:line="240" w:lineRule="auto"/>
        <w:jc w:val="left"/>
        <w:rPr>
          <w:b/>
          <w:i/>
          <w:sz w:val="24"/>
          <w:szCs w:val="24"/>
          <w:lang w:val="ru-RU" w:eastAsia="en-US"/>
        </w:rPr>
      </w:pPr>
      <w:r w:rsidRPr="00BC0258">
        <w:rPr>
          <w:b/>
          <w:i/>
          <w:sz w:val="24"/>
          <w:szCs w:val="24"/>
          <w:lang w:val="ru-RU" w:eastAsia="en-US"/>
        </w:rPr>
        <w:t>Способ применения и дозы.</w:t>
      </w:r>
    </w:p>
    <w:p w14:paraId="0FD60A01" w14:textId="77777777" w:rsidR="006972E0" w:rsidRPr="00BC0258" w:rsidRDefault="006972E0" w:rsidP="006972E0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Для внутримышечного введения.</w:t>
      </w:r>
    </w:p>
    <w:p w14:paraId="214A86A2" w14:textId="77777777" w:rsidR="006972E0" w:rsidRPr="00BC0258" w:rsidRDefault="006972E0" w:rsidP="006972E0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 тяжелых (острых) случаях лечение следует начинать с 2 мл раствора внутримышечно 1 раз в сутки до снятия острых симптомов. Для продолжения лечения назначать по 2 мл (1 инъекцию) 2–3 раза в неделю. Курс лечения длится не менее 1 месяца.</w:t>
      </w:r>
    </w:p>
    <w:p w14:paraId="431BA628" w14:textId="77777777" w:rsidR="006972E0" w:rsidRPr="00BC0258" w:rsidRDefault="006972E0" w:rsidP="006972E0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Внутримышечную инъекцию следует выполнять в верхний наружный квадрант седалищной мышцы.</w:t>
      </w:r>
    </w:p>
    <w:p w14:paraId="16C213F1" w14:textId="77777777" w:rsidR="006972E0" w:rsidRPr="00BC0258" w:rsidRDefault="006972E0" w:rsidP="006972E0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lastRenderedPageBreak/>
        <w:t xml:space="preserve">Для поддержания или продолжения терапевтического курса инъекций или для профилактики рецидива рекомендуется препарат </w:t>
      </w:r>
      <w:r w:rsidR="00A310DE" w:rsidRPr="00BC0258">
        <w:rPr>
          <w:sz w:val="24"/>
          <w:szCs w:val="24"/>
          <w:lang w:val="ru-RU"/>
        </w:rPr>
        <w:t>Витаксон</w:t>
      </w:r>
      <w:r w:rsidR="00A310DE" w:rsidRPr="00BC0258">
        <w:rPr>
          <w:sz w:val="24"/>
          <w:szCs w:val="24"/>
          <w:vertAlign w:val="superscript"/>
          <w:lang w:val="ru-RU"/>
        </w:rPr>
        <w:t>®</w:t>
      </w:r>
      <w:r w:rsidRPr="00BC0258">
        <w:rPr>
          <w:sz w:val="24"/>
          <w:szCs w:val="24"/>
          <w:lang w:val="ru-RU"/>
        </w:rPr>
        <w:t>, таблетки, покрытые оболочкой.</w:t>
      </w:r>
    </w:p>
    <w:p w14:paraId="2E83BC00" w14:textId="77777777" w:rsidR="006972E0" w:rsidRPr="00BC0258" w:rsidRDefault="006972E0" w:rsidP="006972E0">
      <w:pPr>
        <w:widowControl/>
        <w:spacing w:line="240" w:lineRule="auto"/>
        <w:rPr>
          <w:sz w:val="24"/>
          <w:szCs w:val="24"/>
          <w:lang w:val="ru-RU"/>
        </w:rPr>
      </w:pPr>
    </w:p>
    <w:p w14:paraId="0ED00F5D" w14:textId="77777777" w:rsidR="002575DB" w:rsidRPr="00BC0258" w:rsidRDefault="003C4D18" w:rsidP="00D471A1">
      <w:pPr>
        <w:widowControl/>
        <w:spacing w:line="240" w:lineRule="auto"/>
        <w:rPr>
          <w:i/>
          <w:sz w:val="24"/>
          <w:szCs w:val="24"/>
          <w:lang w:val="ru-RU" w:eastAsia="uk-UA"/>
        </w:rPr>
      </w:pPr>
      <w:r w:rsidRPr="00BC0258">
        <w:rPr>
          <w:i/>
          <w:sz w:val="24"/>
          <w:szCs w:val="24"/>
          <w:lang w:val="ru-RU" w:eastAsia="uk-UA"/>
        </w:rPr>
        <w:t>Дети.</w:t>
      </w:r>
    </w:p>
    <w:p w14:paraId="5EEA2193" w14:textId="77777777" w:rsidR="006972E0" w:rsidRPr="00BC0258" w:rsidRDefault="006972E0" w:rsidP="006972E0">
      <w:pPr>
        <w:pStyle w:val="af"/>
        <w:tabs>
          <w:tab w:val="left" w:pos="708"/>
        </w:tabs>
        <w:jc w:val="both"/>
      </w:pPr>
      <w:r w:rsidRPr="00BC0258">
        <w:t>Препарат не использовать детям.</w:t>
      </w:r>
    </w:p>
    <w:p w14:paraId="5716E67B" w14:textId="77777777" w:rsidR="00F8485D" w:rsidRPr="00BC0258" w:rsidRDefault="00F8485D" w:rsidP="00D471A1">
      <w:pPr>
        <w:widowControl/>
        <w:spacing w:line="240" w:lineRule="auto"/>
        <w:rPr>
          <w:sz w:val="24"/>
          <w:szCs w:val="24"/>
          <w:lang w:val="ru-RU"/>
        </w:rPr>
      </w:pPr>
    </w:p>
    <w:p w14:paraId="2494F3F9" w14:textId="77777777" w:rsidR="0005359B" w:rsidRPr="00BC0258" w:rsidRDefault="00353DA7" w:rsidP="00B907A1">
      <w:pPr>
        <w:pStyle w:val="a4"/>
        <w:spacing w:before="0" w:beforeAutospacing="0" w:after="0" w:afterAutospacing="0"/>
        <w:jc w:val="both"/>
      </w:pPr>
      <w:r w:rsidRPr="00BC0258">
        <w:rPr>
          <w:b/>
          <w:i/>
        </w:rPr>
        <w:t>Передозировка.</w:t>
      </w:r>
      <w:r w:rsidRPr="00BC0258">
        <w:t xml:space="preserve"> </w:t>
      </w:r>
    </w:p>
    <w:p w14:paraId="01605188" w14:textId="77777777" w:rsidR="005A6147" w:rsidRPr="00BC0258" w:rsidRDefault="005A6147" w:rsidP="005A6147">
      <w:pPr>
        <w:pStyle w:val="a4"/>
        <w:contextualSpacing/>
        <w:jc w:val="both"/>
        <w:rPr>
          <w:bCs/>
          <w:spacing w:val="2"/>
        </w:rPr>
      </w:pPr>
      <w:r w:rsidRPr="00BC0258">
        <w:rPr>
          <w:bCs/>
          <w:i/>
          <w:iCs/>
          <w:spacing w:val="2"/>
        </w:rPr>
        <w:t>Витамин В</w:t>
      </w:r>
      <w:r w:rsidRPr="00BC0258">
        <w:rPr>
          <w:bCs/>
          <w:i/>
          <w:iCs/>
          <w:spacing w:val="2"/>
          <w:vertAlign w:val="subscript"/>
        </w:rPr>
        <w:t>1</w:t>
      </w:r>
      <w:r w:rsidRPr="00BC0258">
        <w:rPr>
          <w:bCs/>
          <w:i/>
          <w:spacing w:val="2"/>
        </w:rPr>
        <w:t xml:space="preserve"> </w:t>
      </w:r>
      <w:r w:rsidRPr="00BC0258">
        <w:rPr>
          <w:bCs/>
          <w:spacing w:val="2"/>
        </w:rPr>
        <w:t>имеет широкий терапевтический диапазон. Очень высокие дозы (более 10 г) обнаруживают курареподобный эффект, подавляя проводимость нервных импульсов.</w:t>
      </w:r>
    </w:p>
    <w:p w14:paraId="6724791D" w14:textId="77777777" w:rsidR="005A6147" w:rsidRPr="00BC0258" w:rsidRDefault="005A6147" w:rsidP="005A6147">
      <w:pPr>
        <w:pStyle w:val="a4"/>
        <w:contextualSpacing/>
        <w:jc w:val="both"/>
        <w:rPr>
          <w:bCs/>
          <w:spacing w:val="2"/>
        </w:rPr>
      </w:pPr>
      <w:r w:rsidRPr="00BC0258">
        <w:rPr>
          <w:bCs/>
          <w:i/>
          <w:iCs/>
          <w:spacing w:val="2"/>
        </w:rPr>
        <w:t>Витамин В</w:t>
      </w:r>
      <w:r w:rsidRPr="00BC0258">
        <w:rPr>
          <w:bCs/>
          <w:i/>
          <w:iCs/>
          <w:spacing w:val="2"/>
          <w:vertAlign w:val="subscript"/>
        </w:rPr>
        <w:t>6</w:t>
      </w:r>
      <w:r w:rsidRPr="00BC0258">
        <w:rPr>
          <w:bCs/>
          <w:i/>
          <w:spacing w:val="2"/>
        </w:rPr>
        <w:t xml:space="preserve"> </w:t>
      </w:r>
      <w:r w:rsidRPr="00BC0258">
        <w:rPr>
          <w:bCs/>
          <w:spacing w:val="2"/>
        </w:rPr>
        <w:t>имеет очень низкую токсичность.</w:t>
      </w:r>
    </w:p>
    <w:p w14:paraId="7D473BE7" w14:textId="77777777" w:rsidR="005A6147" w:rsidRPr="00BC0258" w:rsidRDefault="005A6147" w:rsidP="005A6147">
      <w:pPr>
        <w:pStyle w:val="a4"/>
        <w:contextualSpacing/>
        <w:jc w:val="both"/>
        <w:rPr>
          <w:bCs/>
          <w:spacing w:val="2"/>
        </w:rPr>
      </w:pPr>
      <w:r w:rsidRPr="00BC0258">
        <w:rPr>
          <w:bCs/>
          <w:spacing w:val="2"/>
        </w:rPr>
        <w:t>Чрезмерное применение витамина В</w:t>
      </w:r>
      <w:r w:rsidRPr="00BC0258">
        <w:rPr>
          <w:bCs/>
          <w:spacing w:val="2"/>
          <w:vertAlign w:val="subscript"/>
        </w:rPr>
        <w:t>6</w:t>
      </w:r>
      <w:r w:rsidRPr="00BC0258">
        <w:rPr>
          <w:bCs/>
          <w:spacing w:val="2"/>
        </w:rPr>
        <w:t> в дозах более 1 г в сутки в течение нескольких месяцев может привести к нейротоксическим эффектам.</w:t>
      </w:r>
    </w:p>
    <w:p w14:paraId="30D20794" w14:textId="77777777" w:rsidR="005A6147" w:rsidRPr="00BC0258" w:rsidRDefault="005A6147" w:rsidP="005A6147">
      <w:pPr>
        <w:pStyle w:val="a4"/>
        <w:spacing w:after="0"/>
        <w:contextualSpacing/>
        <w:jc w:val="both"/>
        <w:rPr>
          <w:bCs/>
          <w:spacing w:val="2"/>
        </w:rPr>
      </w:pPr>
      <w:r w:rsidRPr="00BC0258">
        <w:rPr>
          <w:bCs/>
          <w:spacing w:val="2"/>
        </w:rPr>
        <w:t>Невропатии с атаксией и расстройства чувствительности, церебральные судороги с изменениями на ЭЭГ, а также в отдельных случаях гипохромная анемия и себорейный дерматит были описаны после введения более 2 г в сутки.</w:t>
      </w:r>
    </w:p>
    <w:p w14:paraId="04797995" w14:textId="77777777" w:rsidR="005A6147" w:rsidRPr="00BC0258" w:rsidRDefault="005A6147" w:rsidP="005A6147">
      <w:pPr>
        <w:pStyle w:val="a4"/>
        <w:contextualSpacing/>
        <w:jc w:val="both"/>
        <w:rPr>
          <w:bCs/>
          <w:spacing w:val="2"/>
        </w:rPr>
      </w:pPr>
      <w:r w:rsidRPr="00BC0258">
        <w:rPr>
          <w:bCs/>
          <w:i/>
          <w:iCs/>
          <w:spacing w:val="2"/>
        </w:rPr>
        <w:t>Витамин В</w:t>
      </w:r>
      <w:r w:rsidRPr="00BC0258">
        <w:rPr>
          <w:bCs/>
          <w:i/>
          <w:iCs/>
          <w:spacing w:val="2"/>
          <w:vertAlign w:val="subscript"/>
        </w:rPr>
        <w:t>12</w:t>
      </w:r>
      <w:r w:rsidRPr="00BC0258">
        <w:rPr>
          <w:bCs/>
          <w:i/>
          <w:iCs/>
          <w:spacing w:val="2"/>
        </w:rPr>
        <w:t>:</w:t>
      </w:r>
      <w:r w:rsidRPr="00BC0258">
        <w:rPr>
          <w:bCs/>
          <w:i/>
          <w:spacing w:val="2"/>
        </w:rPr>
        <w:t xml:space="preserve"> </w:t>
      </w:r>
      <w:r w:rsidRPr="00BC0258">
        <w:rPr>
          <w:bCs/>
          <w:spacing w:val="2"/>
        </w:rPr>
        <w:t>после парентерального введения (в редких случаях – после перорального применения) в более высоких дозах, чем рекомендованные, наблюдались аллергические реакции, экзематозные кожные нарушения и доброкачественная форма акне.</w:t>
      </w:r>
    </w:p>
    <w:p w14:paraId="433A012D" w14:textId="77777777" w:rsidR="005A6147" w:rsidRPr="00BC0258" w:rsidRDefault="005A6147" w:rsidP="005A6147">
      <w:pPr>
        <w:pStyle w:val="a4"/>
        <w:spacing w:after="0"/>
        <w:contextualSpacing/>
        <w:jc w:val="both"/>
        <w:rPr>
          <w:bCs/>
          <w:spacing w:val="2"/>
        </w:rPr>
      </w:pPr>
      <w:r w:rsidRPr="00BC0258">
        <w:rPr>
          <w:bCs/>
          <w:spacing w:val="2"/>
        </w:rPr>
        <w:t>При длительном применении в высоких дозах возможно нарушение активности ферментов печени, боль в области сердца, гиперкоагуляция.</w:t>
      </w:r>
    </w:p>
    <w:p w14:paraId="234BF018" w14:textId="77777777" w:rsidR="005A6147" w:rsidRPr="00BC0258" w:rsidRDefault="005A6147" w:rsidP="005A6147">
      <w:pPr>
        <w:pStyle w:val="a4"/>
        <w:contextualSpacing/>
        <w:jc w:val="both"/>
        <w:rPr>
          <w:bCs/>
          <w:spacing w:val="2"/>
        </w:rPr>
      </w:pPr>
      <w:r w:rsidRPr="00BC0258">
        <w:rPr>
          <w:bCs/>
          <w:i/>
          <w:iCs/>
          <w:spacing w:val="2"/>
        </w:rPr>
        <w:t xml:space="preserve">Лечение: </w:t>
      </w:r>
      <w:r w:rsidRPr="00BC0258">
        <w:rPr>
          <w:bCs/>
          <w:spacing w:val="2"/>
        </w:rPr>
        <w:t>терапия симптоматическая.</w:t>
      </w:r>
    </w:p>
    <w:p w14:paraId="33468CE8" w14:textId="77777777" w:rsidR="005A6147" w:rsidRPr="00BC0258" w:rsidRDefault="005A6147" w:rsidP="005A6147">
      <w:pPr>
        <w:pStyle w:val="a4"/>
        <w:contextualSpacing/>
        <w:jc w:val="both"/>
        <w:rPr>
          <w:bCs/>
          <w:spacing w:val="2"/>
        </w:rPr>
      </w:pPr>
      <w:r w:rsidRPr="00BC0258">
        <w:rPr>
          <w:bCs/>
          <w:i/>
          <w:iCs/>
          <w:spacing w:val="2"/>
        </w:rPr>
        <w:t>Лидокаин.</w:t>
      </w:r>
      <w:r w:rsidRPr="00BC0258">
        <w:rPr>
          <w:bCs/>
          <w:i/>
          <w:spacing w:val="2"/>
        </w:rPr>
        <w:t xml:space="preserve"> </w:t>
      </w:r>
      <w:r w:rsidRPr="00BC0258">
        <w:rPr>
          <w:bCs/>
          <w:spacing w:val="2"/>
        </w:rPr>
        <w:t>Симптомы: психомоторное возбуждение, головокружение, общая слабость, снижение артериального давления, тремор, нарушение зрения, тонико-клонические судороги, кома, коллапс, возможна атриовентрикулярная блокада, угнетение центральной нервной системы, остановка дыхания. Первые симптомы передозировки у здоровых людей возникают при концентрации лидокаина в крови более 0,006 мг/кг, судороги – при 0,01 мг/кг.</w:t>
      </w:r>
    </w:p>
    <w:p w14:paraId="34985EFF" w14:textId="77777777" w:rsidR="006972E0" w:rsidRPr="00BC0258" w:rsidRDefault="005A6147" w:rsidP="005A6147">
      <w:pPr>
        <w:pStyle w:val="a4"/>
        <w:contextualSpacing/>
        <w:jc w:val="both"/>
        <w:rPr>
          <w:bCs/>
          <w:spacing w:val="2"/>
        </w:rPr>
      </w:pPr>
      <w:r w:rsidRPr="00BC0258">
        <w:rPr>
          <w:bCs/>
          <w:i/>
          <w:iCs/>
          <w:spacing w:val="2"/>
        </w:rPr>
        <w:t>Лечение:</w:t>
      </w:r>
      <w:r w:rsidRPr="00BC0258">
        <w:rPr>
          <w:bCs/>
          <w:i/>
          <w:spacing w:val="2"/>
        </w:rPr>
        <w:t xml:space="preserve"> </w:t>
      </w:r>
      <w:r w:rsidRPr="00BC0258">
        <w:rPr>
          <w:bCs/>
          <w:spacing w:val="2"/>
        </w:rPr>
        <w:t>прекращение введения препарата, оксигенотерапия, противосудорожные средства, вазоконстрикторы (норадреналин, мезатон), при брадикардии – холинолитики (0,5-1 мг атропина). Возможно проведение интубации, искусственной вентиляции легких, реанимационных мероприятий. Диализ не эффективен</w:t>
      </w:r>
      <w:r w:rsidR="006972E0" w:rsidRPr="00BC0258">
        <w:t>.</w:t>
      </w:r>
    </w:p>
    <w:p w14:paraId="548137C0" w14:textId="77777777" w:rsidR="006972E0" w:rsidRPr="00BC0258" w:rsidRDefault="006972E0" w:rsidP="006972E0">
      <w:pPr>
        <w:pStyle w:val="a4"/>
        <w:spacing w:before="0" w:beforeAutospacing="0" w:after="0" w:afterAutospacing="0"/>
        <w:jc w:val="both"/>
      </w:pPr>
    </w:p>
    <w:p w14:paraId="7C4495CA" w14:textId="77777777" w:rsidR="0005359B" w:rsidRPr="00BC0258" w:rsidRDefault="00351F4D" w:rsidP="006972E0">
      <w:pPr>
        <w:pStyle w:val="a4"/>
        <w:spacing w:before="0" w:beforeAutospacing="0" w:after="0" w:afterAutospacing="0"/>
        <w:jc w:val="both"/>
        <w:rPr>
          <w:b/>
          <w:i/>
        </w:rPr>
      </w:pPr>
      <w:r w:rsidRPr="00BC0258">
        <w:rPr>
          <w:b/>
          <w:i/>
        </w:rPr>
        <w:t>Побочные реакции.</w:t>
      </w:r>
    </w:p>
    <w:p w14:paraId="6E336CCD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lastRenderedPageBreak/>
        <w:t>Длительное применение (более 6-12 месяцев) в дозах более 50 мг витамина В</w:t>
      </w:r>
      <w:r w:rsidRPr="00BC0258">
        <w:rPr>
          <w:sz w:val="24"/>
          <w:szCs w:val="24"/>
          <w:vertAlign w:val="subscript"/>
          <w:lang w:val="ru-RU"/>
        </w:rPr>
        <w:t xml:space="preserve">6 </w:t>
      </w:r>
      <w:r w:rsidRPr="00BC0258">
        <w:rPr>
          <w:sz w:val="24"/>
          <w:szCs w:val="24"/>
          <w:lang w:val="ru-RU"/>
        </w:rPr>
        <w:t>ежедневно может привести к периферической сенсорной нейропатии, нервному возбуждению, недомоганию, головокружению, головной боли.</w:t>
      </w:r>
    </w:p>
    <w:p w14:paraId="45E1EF94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Со стороны пищеварительного тракта:</w:t>
      </w:r>
      <w:r w:rsidRPr="00BC0258">
        <w:rPr>
          <w:sz w:val="24"/>
          <w:szCs w:val="24"/>
          <w:lang w:val="ru-RU"/>
        </w:rPr>
        <w:t xml:space="preserve"> желудочно-кишечные расстройства, в том числе тошнота, рвота, диарея, боль в животе, повышение кислотности желудочного сока.</w:t>
      </w:r>
    </w:p>
    <w:p w14:paraId="07B0EB64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Со стороны иммунной системы:</w:t>
      </w:r>
      <w:r w:rsidRPr="00BC0258">
        <w:rPr>
          <w:sz w:val="24"/>
          <w:szCs w:val="24"/>
          <w:lang w:val="ru-RU"/>
        </w:rPr>
        <w:t xml:space="preserve"> реакции гиперчувствительности (кожная сыпь, нарушение дыхания, анафилактический шок, отек Квинке), повышенная потливость.</w:t>
      </w:r>
    </w:p>
    <w:p w14:paraId="29432103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Со стороны кожи:</w:t>
      </w:r>
      <w:r w:rsidRPr="00BC0258">
        <w:rPr>
          <w:sz w:val="24"/>
          <w:szCs w:val="24"/>
          <w:lang w:val="ru-RU"/>
        </w:rPr>
        <w:t xml:space="preserve"> зуд, крапивница, угревая сыпь, генерализованный эксфолиативный дерматит, ангионевротический отек.</w:t>
      </w:r>
    </w:p>
    <w:p w14:paraId="0F564716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Со стороны сердечно-сосудистой системы:</w:t>
      </w:r>
      <w:r w:rsidRPr="00BC0258">
        <w:rPr>
          <w:sz w:val="24"/>
          <w:szCs w:val="24"/>
          <w:lang w:val="ru-RU"/>
        </w:rPr>
        <w:t xml:space="preserve"> тахикардия, аритмии, брадикардия, замедление проводимости сердца, поперечная блокада сердца, остановка сердечной деятельности, периферическая вазодилатация, коллапс, тахикардия, повышение/понижение артериального давления, боль в сердце.</w:t>
      </w:r>
    </w:p>
    <w:p w14:paraId="7BF1C60B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Со стороны нервной системы:</w:t>
      </w:r>
      <w:r w:rsidRPr="00BC0258">
        <w:rPr>
          <w:sz w:val="24"/>
          <w:szCs w:val="24"/>
          <w:lang w:val="ru-RU"/>
        </w:rPr>
        <w:t xml:space="preserve"> возбуждение центральной нервной системы (ЦНС) (при применении в высоких дозах), беспокойство, головная боль, головокружение, нарушение сна, спутанность сознания, сонливость, потеря сознания, кома; у пациентов с повышенной чувствительностью – эйфория, тремор, тризм, двигательное беспокойство, парестезии, судороги.</w:t>
      </w:r>
      <w:r w:rsidRPr="00BC0258">
        <w:rPr>
          <w:sz w:val="24"/>
          <w:szCs w:val="24"/>
          <w:lang w:val="ru-RU"/>
        </w:rPr>
        <w:br/>
      </w:r>
      <w:r w:rsidRPr="00BC0258">
        <w:rPr>
          <w:i/>
          <w:iCs/>
          <w:sz w:val="24"/>
          <w:szCs w:val="24"/>
          <w:lang w:val="ru-RU"/>
        </w:rPr>
        <w:t xml:space="preserve">Со стороны органов зрения: </w:t>
      </w:r>
      <w:r w:rsidRPr="00BC0258">
        <w:rPr>
          <w:sz w:val="24"/>
          <w:szCs w:val="24"/>
          <w:lang w:val="ru-RU"/>
        </w:rPr>
        <w:t>нистагм, обратимая слепота, диплопия, мелькание «мушек» перед глазами, светобоязнь, конъюнктивит.</w:t>
      </w:r>
    </w:p>
    <w:p w14:paraId="054796E6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Со стороны органов слуха:</w:t>
      </w:r>
      <w:r w:rsidRPr="00BC0258">
        <w:rPr>
          <w:sz w:val="24"/>
          <w:szCs w:val="24"/>
          <w:lang w:val="ru-RU"/>
        </w:rPr>
        <w:t xml:space="preserve"> слуховые нарушения, шум в ушах, гиперакузия.</w:t>
      </w:r>
    </w:p>
    <w:p w14:paraId="2674B59F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Со стороны дыхательной системы:</w:t>
      </w:r>
      <w:r w:rsidRPr="00BC0258">
        <w:rPr>
          <w:sz w:val="24"/>
          <w:szCs w:val="24"/>
          <w:lang w:val="ru-RU"/>
        </w:rPr>
        <w:t xml:space="preserve"> одышка, ринит, угнетение или остановка дыхания.</w:t>
      </w:r>
    </w:p>
    <w:p w14:paraId="666853D9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 xml:space="preserve">Другие: </w:t>
      </w:r>
      <w:r w:rsidRPr="00BC0258">
        <w:rPr>
          <w:sz w:val="24"/>
          <w:szCs w:val="24"/>
          <w:lang w:val="ru-RU"/>
        </w:rPr>
        <w:t>ощущение жара, холода или онемения конечностей, отеки, слабость, злокачественная гипертермия, нарушения чувствительности, моторный блок.</w:t>
      </w:r>
    </w:p>
    <w:p w14:paraId="4B65A9C9" w14:textId="77777777" w:rsidR="005A6147" w:rsidRPr="00BC0258" w:rsidRDefault="005A6147" w:rsidP="005A6147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i/>
          <w:iCs/>
          <w:sz w:val="24"/>
          <w:szCs w:val="24"/>
          <w:lang w:val="ru-RU"/>
        </w:rPr>
        <w:t>Общие расстройства:</w:t>
      </w:r>
      <w:r w:rsidRPr="00BC0258">
        <w:rPr>
          <w:sz w:val="24"/>
          <w:szCs w:val="24"/>
          <w:lang w:val="ru-RU"/>
        </w:rPr>
        <w:t xml:space="preserve"> реакции в месте введения.</w:t>
      </w:r>
    </w:p>
    <w:p w14:paraId="162F6AD3" w14:textId="77777777" w:rsidR="00B907A1" w:rsidRPr="00BC0258" w:rsidRDefault="005A6147" w:rsidP="00B907A1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 случае очень быстрого парентерального введения возможно развитие системных реакций в виде судорог</w:t>
      </w:r>
      <w:r w:rsidR="00B907A1" w:rsidRPr="00BC0258">
        <w:rPr>
          <w:sz w:val="24"/>
          <w:szCs w:val="24"/>
          <w:lang w:val="ru-RU"/>
        </w:rPr>
        <w:t xml:space="preserve">. </w:t>
      </w:r>
    </w:p>
    <w:p w14:paraId="3421DC39" w14:textId="77777777" w:rsidR="003F3CA7" w:rsidRPr="00BC0258" w:rsidRDefault="003F3CA7" w:rsidP="00D471A1">
      <w:pPr>
        <w:pStyle w:val="a4"/>
        <w:spacing w:before="0" w:beforeAutospacing="0" w:after="0" w:afterAutospacing="0"/>
        <w:jc w:val="both"/>
        <w:rPr>
          <w:b/>
          <w:i/>
        </w:rPr>
      </w:pPr>
    </w:p>
    <w:p w14:paraId="120A39B2" w14:textId="77777777" w:rsidR="002575DB" w:rsidRPr="00BC0258" w:rsidRDefault="00351F4D" w:rsidP="00D471A1">
      <w:pPr>
        <w:spacing w:line="240" w:lineRule="auto"/>
        <w:rPr>
          <w:sz w:val="24"/>
          <w:szCs w:val="24"/>
          <w:lang w:val="ru-RU"/>
        </w:rPr>
      </w:pPr>
      <w:r w:rsidRPr="00BC0258">
        <w:rPr>
          <w:b/>
          <w:i/>
          <w:sz w:val="24"/>
          <w:szCs w:val="24"/>
          <w:lang w:val="ru-RU"/>
        </w:rPr>
        <w:t>Срок годности.</w:t>
      </w:r>
      <w:r w:rsidRPr="00BC0258">
        <w:rPr>
          <w:b/>
          <w:sz w:val="24"/>
          <w:szCs w:val="24"/>
          <w:lang w:val="ru-RU"/>
        </w:rPr>
        <w:t xml:space="preserve"> </w:t>
      </w:r>
      <w:r w:rsidR="00B907A1" w:rsidRPr="00BC0258">
        <w:rPr>
          <w:sz w:val="24"/>
          <w:szCs w:val="24"/>
          <w:lang w:val="ru-RU"/>
        </w:rPr>
        <w:t>2 года.</w:t>
      </w:r>
    </w:p>
    <w:p w14:paraId="2D5423FA" w14:textId="77777777" w:rsidR="0018212A" w:rsidRPr="00BC0258" w:rsidRDefault="0018212A" w:rsidP="0018212A">
      <w:pPr>
        <w:widowControl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Не применять препарат по истечении срока годности, указанного на упаковке.</w:t>
      </w:r>
    </w:p>
    <w:p w14:paraId="0FF4FE26" w14:textId="77777777" w:rsidR="00EA4F0A" w:rsidRPr="00BC0258" w:rsidRDefault="00EA4F0A" w:rsidP="00D471A1">
      <w:pPr>
        <w:widowControl/>
        <w:spacing w:line="240" w:lineRule="auto"/>
        <w:rPr>
          <w:b/>
          <w:sz w:val="24"/>
          <w:szCs w:val="24"/>
          <w:lang w:val="ru-RU"/>
        </w:rPr>
      </w:pPr>
    </w:p>
    <w:p w14:paraId="44C6A07E" w14:textId="77777777" w:rsidR="00960C00" w:rsidRPr="00BC0258" w:rsidRDefault="00351F4D" w:rsidP="00D471A1">
      <w:pPr>
        <w:widowControl/>
        <w:spacing w:line="240" w:lineRule="auto"/>
        <w:rPr>
          <w:b/>
          <w:sz w:val="24"/>
          <w:szCs w:val="24"/>
          <w:lang w:val="ru-RU"/>
        </w:rPr>
      </w:pPr>
      <w:r w:rsidRPr="00BC0258">
        <w:rPr>
          <w:b/>
          <w:sz w:val="24"/>
          <w:szCs w:val="24"/>
          <w:lang w:val="ru-RU"/>
        </w:rPr>
        <w:t xml:space="preserve">Условия хранения. </w:t>
      </w:r>
      <w:r w:rsidRPr="00BC0258">
        <w:rPr>
          <w:b/>
          <w:sz w:val="24"/>
          <w:szCs w:val="24"/>
          <w:lang w:val="ru-RU"/>
        </w:rPr>
        <w:tab/>
      </w:r>
    </w:p>
    <w:p w14:paraId="1307CD74" w14:textId="77777777" w:rsidR="00B907A1" w:rsidRPr="00BC0258" w:rsidRDefault="00B907A1" w:rsidP="00B907A1">
      <w:pPr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Хранить в оригинальной упаковке при температуре от 2 до 8 ºС. </w:t>
      </w:r>
      <w:r w:rsidRPr="00BC0258">
        <w:rPr>
          <w:noProof/>
          <w:color w:val="000000"/>
          <w:sz w:val="24"/>
          <w:szCs w:val="24"/>
          <w:lang w:val="ru-RU"/>
        </w:rPr>
        <w:t>Не замораживайтесь.</w:t>
      </w:r>
      <w:r w:rsidRPr="00BC0258">
        <w:rPr>
          <w:sz w:val="24"/>
          <w:szCs w:val="24"/>
          <w:lang w:val="ru-RU"/>
        </w:rPr>
        <w:t xml:space="preserve">Хранить в недоступном для </w:t>
      </w:r>
      <w:r w:rsidRPr="00BC0258">
        <w:rPr>
          <w:sz w:val="24"/>
          <w:szCs w:val="24"/>
          <w:lang w:val="ru-RU"/>
        </w:rPr>
        <w:lastRenderedPageBreak/>
        <w:t>детей месте.</w:t>
      </w:r>
    </w:p>
    <w:p w14:paraId="2D61A027" w14:textId="77777777" w:rsidR="00B907A1" w:rsidRPr="00BC0258" w:rsidRDefault="00B907A1" w:rsidP="003177B8">
      <w:pPr>
        <w:widowControl/>
        <w:spacing w:line="240" w:lineRule="auto"/>
        <w:rPr>
          <w:sz w:val="24"/>
          <w:szCs w:val="24"/>
          <w:lang w:val="ru-RU"/>
        </w:rPr>
      </w:pPr>
    </w:p>
    <w:p w14:paraId="1549B6D0" w14:textId="77777777" w:rsidR="00B907A1" w:rsidRPr="00BC0258" w:rsidRDefault="00B907A1" w:rsidP="00B907A1">
      <w:pPr>
        <w:widowControl/>
        <w:autoSpaceDE/>
        <w:autoSpaceDN/>
        <w:adjustRightInd/>
        <w:spacing w:line="240" w:lineRule="auto"/>
        <w:rPr>
          <w:b/>
          <w:i/>
          <w:sz w:val="24"/>
          <w:szCs w:val="24"/>
          <w:lang w:val="ru-RU"/>
        </w:rPr>
      </w:pPr>
      <w:r w:rsidRPr="00BC0258">
        <w:rPr>
          <w:b/>
          <w:i/>
          <w:sz w:val="24"/>
          <w:szCs w:val="24"/>
          <w:lang w:val="ru-RU"/>
        </w:rPr>
        <w:t>Несовместимость.</w:t>
      </w:r>
    </w:p>
    <w:p w14:paraId="47F6F758" w14:textId="77777777" w:rsidR="00B907A1" w:rsidRPr="00BC0258" w:rsidRDefault="00B907A1" w:rsidP="00B907A1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Пиридоксин несовместим с препаратами, содержащими леводопу, поскольку при одновременном применении усиливается периферическое декарбоксилирование леводопы и таким образом снижается ее </w:t>
      </w:r>
      <w:r w:rsidR="00EB7B28" w:rsidRPr="00BC0258">
        <w:rPr>
          <w:sz w:val="24"/>
          <w:szCs w:val="24"/>
          <w:lang w:val="ru-RU"/>
        </w:rPr>
        <w:t>противопаркинсоническое действие</w:t>
      </w:r>
      <w:r w:rsidRPr="00BC0258">
        <w:rPr>
          <w:sz w:val="24"/>
          <w:szCs w:val="24"/>
          <w:lang w:val="ru-RU"/>
        </w:rPr>
        <w:t>.</w:t>
      </w:r>
    </w:p>
    <w:p w14:paraId="687BC422" w14:textId="77777777" w:rsidR="00B907A1" w:rsidRPr="00BC0258" w:rsidRDefault="00B907A1" w:rsidP="00B907A1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Тиамин несовместим с окислительными и редуцирующими соединениями: хлоридом ртути, йодидом, карбонатом, ацетатом, таниновой кислотой, железо-аммоний-цитратом, а также с фенобарбиталом натрия, рибофлавином, </w:t>
      </w:r>
      <w:r w:rsidR="00EB7B28" w:rsidRPr="00BC0258">
        <w:rPr>
          <w:sz w:val="24"/>
          <w:szCs w:val="24"/>
          <w:lang w:val="ru-RU"/>
        </w:rPr>
        <w:t>бензилпенициллином, глюкозой и метабисульфитом, поскольку инактивируется в их присутствии</w:t>
      </w:r>
      <w:r w:rsidRPr="00BC0258">
        <w:rPr>
          <w:sz w:val="24"/>
          <w:szCs w:val="24"/>
          <w:lang w:val="ru-RU"/>
        </w:rPr>
        <w:t>. Медь ускоряет распад тиамина; кроме того, тиамин теряет свое действие при увеличении значений рН (более</w:t>
      </w:r>
      <w:r w:rsidR="00EB7B28" w:rsidRPr="00BC0258">
        <w:rPr>
          <w:sz w:val="24"/>
          <w:szCs w:val="24"/>
          <w:lang w:val="ru-RU"/>
        </w:rPr>
        <w:t xml:space="preserve"> чем</w:t>
      </w:r>
      <w:r w:rsidRPr="00BC0258">
        <w:rPr>
          <w:sz w:val="24"/>
          <w:szCs w:val="24"/>
          <w:lang w:val="ru-RU"/>
        </w:rPr>
        <w:t xml:space="preserve"> 3).</w:t>
      </w:r>
    </w:p>
    <w:p w14:paraId="6F202C08" w14:textId="77777777" w:rsidR="00B907A1" w:rsidRPr="00BC0258" w:rsidRDefault="00B907A1" w:rsidP="00B907A1">
      <w:pPr>
        <w:widowControl/>
        <w:autoSpaceDE/>
        <w:autoSpaceDN/>
        <w:adjustRightInd/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>Витамин В</w:t>
      </w:r>
      <w:r w:rsidRPr="00BC0258">
        <w:rPr>
          <w:sz w:val="24"/>
          <w:szCs w:val="24"/>
          <w:vertAlign w:val="subscript"/>
          <w:lang w:val="ru-RU"/>
        </w:rPr>
        <w:t>12</w:t>
      </w:r>
      <w:r w:rsidRPr="00BC0258">
        <w:rPr>
          <w:sz w:val="24"/>
          <w:szCs w:val="24"/>
          <w:lang w:val="ru-RU"/>
        </w:rPr>
        <w:t xml:space="preserve"> несовместим с солями тяжелых металлов.</w:t>
      </w:r>
    </w:p>
    <w:p w14:paraId="40462D63" w14:textId="77777777" w:rsidR="00FC361C" w:rsidRPr="00BC0258" w:rsidRDefault="00FC361C" w:rsidP="00D471A1">
      <w:pPr>
        <w:widowControl/>
        <w:spacing w:line="240" w:lineRule="auto"/>
        <w:rPr>
          <w:b/>
          <w:sz w:val="24"/>
          <w:szCs w:val="24"/>
          <w:lang w:val="ru-RU"/>
        </w:rPr>
      </w:pPr>
    </w:p>
    <w:p w14:paraId="5F47F9D1" w14:textId="77777777" w:rsidR="00FC361C" w:rsidRPr="00BC0258" w:rsidRDefault="00351F4D" w:rsidP="00D471A1">
      <w:pPr>
        <w:spacing w:line="240" w:lineRule="auto"/>
        <w:rPr>
          <w:sz w:val="24"/>
          <w:szCs w:val="24"/>
          <w:lang w:val="ru-RU"/>
        </w:rPr>
      </w:pPr>
      <w:r w:rsidRPr="00BC0258">
        <w:rPr>
          <w:b/>
          <w:sz w:val="24"/>
          <w:szCs w:val="24"/>
          <w:lang w:val="ru-RU"/>
        </w:rPr>
        <w:t xml:space="preserve">Упаковка. </w:t>
      </w:r>
    </w:p>
    <w:p w14:paraId="6747B25F" w14:textId="77777777" w:rsidR="000D6D70" w:rsidRPr="00BC0258" w:rsidRDefault="000D6D70" w:rsidP="000D6D70">
      <w:pPr>
        <w:spacing w:line="240" w:lineRule="auto"/>
        <w:rPr>
          <w:noProof/>
          <w:sz w:val="24"/>
          <w:szCs w:val="24"/>
          <w:lang w:val="ru-RU"/>
        </w:rPr>
      </w:pPr>
      <w:r w:rsidRPr="00BC0258">
        <w:rPr>
          <w:noProof/>
          <w:sz w:val="24"/>
          <w:szCs w:val="24"/>
          <w:lang w:val="ru-RU"/>
        </w:rPr>
        <w:t>По 2 мл в ампуле.</w:t>
      </w:r>
    </w:p>
    <w:p w14:paraId="4492D27C" w14:textId="77777777" w:rsidR="000D6D70" w:rsidRPr="00BC0258" w:rsidRDefault="000D6D70" w:rsidP="000D6D70">
      <w:pPr>
        <w:spacing w:line="240" w:lineRule="auto"/>
        <w:rPr>
          <w:noProof/>
          <w:sz w:val="24"/>
          <w:szCs w:val="24"/>
          <w:lang w:val="ru-RU"/>
        </w:rPr>
      </w:pPr>
      <w:r w:rsidRPr="00BC0258">
        <w:rPr>
          <w:noProof/>
          <w:sz w:val="24"/>
          <w:szCs w:val="24"/>
          <w:lang w:val="ru-RU"/>
        </w:rPr>
        <w:t xml:space="preserve">По 5 или 10 ампул в пачке. </w:t>
      </w:r>
    </w:p>
    <w:p w14:paraId="4FA1AF12" w14:textId="77777777" w:rsidR="000D6D70" w:rsidRPr="00BC0258" w:rsidRDefault="000D6D70" w:rsidP="000D6D70">
      <w:pPr>
        <w:spacing w:line="240" w:lineRule="auto"/>
        <w:rPr>
          <w:noProof/>
          <w:sz w:val="24"/>
          <w:szCs w:val="24"/>
          <w:lang w:val="ru-RU"/>
        </w:rPr>
      </w:pPr>
      <w:r w:rsidRPr="00BC0258">
        <w:rPr>
          <w:noProof/>
          <w:sz w:val="24"/>
          <w:szCs w:val="24"/>
          <w:lang w:val="ru-RU"/>
        </w:rPr>
        <w:t>По 5 ампул в блистере. По 1 или 2 блистера в пачке.</w:t>
      </w:r>
    </w:p>
    <w:p w14:paraId="08C61F15" w14:textId="77777777" w:rsidR="003F3CA7" w:rsidRPr="00BC0258" w:rsidRDefault="003F3CA7" w:rsidP="00D471A1">
      <w:pPr>
        <w:spacing w:line="240" w:lineRule="auto"/>
        <w:rPr>
          <w:bCs/>
          <w:sz w:val="24"/>
          <w:lang w:val="ru-RU"/>
        </w:rPr>
      </w:pPr>
    </w:p>
    <w:p w14:paraId="33A31E6E" w14:textId="77777777" w:rsidR="00B907A1" w:rsidRPr="00BC0258" w:rsidRDefault="00351F4D" w:rsidP="00B907A1">
      <w:pPr>
        <w:rPr>
          <w:sz w:val="24"/>
          <w:szCs w:val="24"/>
          <w:lang w:val="ru-RU"/>
        </w:rPr>
      </w:pPr>
      <w:r w:rsidRPr="00BC0258">
        <w:rPr>
          <w:b/>
          <w:noProof/>
          <w:sz w:val="24"/>
          <w:szCs w:val="24"/>
          <w:lang w:val="ru-RU"/>
        </w:rPr>
        <w:t>Категория отпуска.</w:t>
      </w:r>
      <w:r w:rsidR="00A251AD" w:rsidRPr="00BC0258">
        <w:rPr>
          <w:sz w:val="24"/>
          <w:lang w:val="ru-RU"/>
        </w:rPr>
        <w:t xml:space="preserve"> По рецепту.</w:t>
      </w:r>
    </w:p>
    <w:p w14:paraId="13D32579" w14:textId="77777777" w:rsidR="002575DB" w:rsidRPr="00BC0258" w:rsidRDefault="002575DB" w:rsidP="00D471A1">
      <w:pPr>
        <w:widowControl/>
        <w:spacing w:line="240" w:lineRule="auto"/>
        <w:rPr>
          <w:b/>
          <w:noProof/>
          <w:sz w:val="24"/>
          <w:szCs w:val="24"/>
          <w:lang w:val="ru-RU"/>
        </w:rPr>
      </w:pPr>
    </w:p>
    <w:p w14:paraId="26515FAF" w14:textId="77777777" w:rsidR="00351F4D" w:rsidRPr="00BC0258" w:rsidRDefault="00351F4D" w:rsidP="00D471A1">
      <w:pPr>
        <w:spacing w:line="240" w:lineRule="auto"/>
        <w:rPr>
          <w:sz w:val="24"/>
          <w:szCs w:val="24"/>
          <w:lang w:val="ru-RU"/>
        </w:rPr>
      </w:pPr>
      <w:r w:rsidRPr="00BC0258">
        <w:rPr>
          <w:b/>
          <w:noProof/>
          <w:sz w:val="24"/>
          <w:szCs w:val="24"/>
          <w:lang w:val="ru-RU"/>
        </w:rPr>
        <w:t>Производитель.</w:t>
      </w:r>
      <w:r w:rsidR="006D12C5" w:rsidRPr="00BC0258">
        <w:rPr>
          <w:sz w:val="24"/>
          <w:szCs w:val="24"/>
          <w:lang w:val="ru-RU"/>
        </w:rPr>
        <w:t xml:space="preserve"> АО «Ф</w:t>
      </w:r>
      <w:r w:rsidR="00EB7B28" w:rsidRPr="00BC0258">
        <w:rPr>
          <w:sz w:val="24"/>
          <w:szCs w:val="24"/>
          <w:lang w:val="ru-RU"/>
        </w:rPr>
        <w:t>а</w:t>
      </w:r>
      <w:r w:rsidR="006D12C5" w:rsidRPr="00BC0258">
        <w:rPr>
          <w:sz w:val="24"/>
          <w:szCs w:val="24"/>
          <w:lang w:val="ru-RU"/>
        </w:rPr>
        <w:t>рмак».</w:t>
      </w:r>
    </w:p>
    <w:p w14:paraId="1AD0966A" w14:textId="77777777" w:rsidR="003C4057" w:rsidRPr="00BC0258" w:rsidRDefault="003C4057" w:rsidP="00D471A1">
      <w:pPr>
        <w:widowControl/>
        <w:tabs>
          <w:tab w:val="left" w:pos="8085"/>
        </w:tabs>
        <w:spacing w:line="240" w:lineRule="auto"/>
        <w:rPr>
          <w:b/>
          <w:noProof/>
          <w:sz w:val="24"/>
          <w:szCs w:val="24"/>
          <w:lang w:val="ru-RU"/>
        </w:rPr>
      </w:pPr>
    </w:p>
    <w:p w14:paraId="4F27322E" w14:textId="77777777" w:rsidR="002A50D2" w:rsidRPr="00BC0258" w:rsidRDefault="00351F4D" w:rsidP="00D471A1">
      <w:pPr>
        <w:widowControl/>
        <w:tabs>
          <w:tab w:val="left" w:pos="8085"/>
        </w:tabs>
        <w:spacing w:line="240" w:lineRule="auto"/>
        <w:rPr>
          <w:b/>
          <w:noProof/>
          <w:sz w:val="24"/>
          <w:szCs w:val="24"/>
          <w:lang w:val="ru-RU"/>
        </w:rPr>
      </w:pPr>
      <w:r w:rsidRPr="00BC0258">
        <w:rPr>
          <w:b/>
          <w:noProof/>
          <w:sz w:val="24"/>
          <w:szCs w:val="24"/>
          <w:lang w:val="ru-RU"/>
        </w:rPr>
        <w:t xml:space="preserve">Местонахождение производителя и его адрес места </w:t>
      </w:r>
      <w:r w:rsidR="00EB7B28" w:rsidRPr="00BC0258">
        <w:rPr>
          <w:b/>
          <w:noProof/>
          <w:sz w:val="24"/>
          <w:szCs w:val="24"/>
          <w:lang w:val="ru-RU"/>
        </w:rPr>
        <w:t>осуществления</w:t>
      </w:r>
      <w:r w:rsidRPr="00BC0258">
        <w:rPr>
          <w:b/>
          <w:noProof/>
          <w:sz w:val="24"/>
          <w:szCs w:val="24"/>
          <w:lang w:val="ru-RU"/>
        </w:rPr>
        <w:t xml:space="preserve"> деятельности.</w:t>
      </w:r>
    </w:p>
    <w:p w14:paraId="2DBCE81A" w14:textId="77777777" w:rsidR="00351F4D" w:rsidRPr="00BC0258" w:rsidRDefault="00351F4D" w:rsidP="00D471A1">
      <w:pPr>
        <w:widowControl/>
        <w:tabs>
          <w:tab w:val="left" w:pos="8085"/>
        </w:tabs>
        <w:spacing w:line="240" w:lineRule="auto"/>
        <w:rPr>
          <w:sz w:val="24"/>
          <w:szCs w:val="24"/>
          <w:lang w:val="ru-RU"/>
        </w:rPr>
      </w:pPr>
      <w:r w:rsidRPr="00BC0258">
        <w:rPr>
          <w:sz w:val="24"/>
          <w:szCs w:val="24"/>
          <w:lang w:val="ru-RU"/>
        </w:rPr>
        <w:t xml:space="preserve">Украина, 04080, </w:t>
      </w:r>
      <w:r w:rsidR="00EB7B28" w:rsidRPr="00BC0258">
        <w:rPr>
          <w:sz w:val="24"/>
          <w:szCs w:val="24"/>
          <w:lang w:val="ru-RU"/>
        </w:rPr>
        <w:t>г</w:t>
      </w:r>
      <w:r w:rsidRPr="00BC0258">
        <w:rPr>
          <w:sz w:val="24"/>
          <w:szCs w:val="24"/>
          <w:lang w:val="ru-RU"/>
        </w:rPr>
        <w:t>. Киев, ул. Кирилловская, 74.</w:t>
      </w:r>
    </w:p>
    <w:p w14:paraId="4320FBAC" w14:textId="77777777" w:rsidR="00241047" w:rsidRPr="00BC0258" w:rsidRDefault="00241047" w:rsidP="00D471A1">
      <w:pPr>
        <w:widowControl/>
        <w:tabs>
          <w:tab w:val="left" w:pos="8085"/>
        </w:tabs>
        <w:spacing w:line="240" w:lineRule="auto"/>
        <w:rPr>
          <w:sz w:val="24"/>
          <w:szCs w:val="24"/>
          <w:lang w:val="ru-RU"/>
        </w:rPr>
      </w:pPr>
    </w:p>
    <w:p w14:paraId="6363C13C" w14:textId="77777777" w:rsidR="000E474B" w:rsidRPr="00BC0258" w:rsidRDefault="00564949" w:rsidP="00D471A1">
      <w:pPr>
        <w:widowControl/>
        <w:tabs>
          <w:tab w:val="left" w:pos="8085"/>
        </w:tabs>
        <w:spacing w:line="240" w:lineRule="auto"/>
        <w:rPr>
          <w:sz w:val="24"/>
          <w:szCs w:val="24"/>
          <w:lang w:val="ru-RU"/>
        </w:rPr>
      </w:pPr>
      <w:r w:rsidRPr="00BC0258">
        <w:rPr>
          <w:b/>
          <w:sz w:val="24"/>
          <w:szCs w:val="24"/>
          <w:lang w:val="ru-RU"/>
        </w:rPr>
        <w:t>Дата последнего п</w:t>
      </w:r>
      <w:r w:rsidR="00EB7B28" w:rsidRPr="00BC0258">
        <w:rPr>
          <w:b/>
          <w:sz w:val="24"/>
          <w:szCs w:val="24"/>
          <w:lang w:val="ru-RU"/>
        </w:rPr>
        <w:t>ересмотра</w:t>
      </w:r>
      <w:r w:rsidRPr="00BC0258">
        <w:rPr>
          <w:b/>
          <w:sz w:val="24"/>
          <w:szCs w:val="24"/>
          <w:lang w:val="ru-RU"/>
        </w:rPr>
        <w:t>.</w:t>
      </w:r>
      <w:r w:rsidR="00EB7B28" w:rsidRPr="00BC0258">
        <w:rPr>
          <w:sz w:val="24"/>
          <w:szCs w:val="24"/>
          <w:lang w:val="ru-RU"/>
        </w:rPr>
        <w:t xml:space="preserve"> </w:t>
      </w:r>
      <w:r w:rsidR="00AF6B88" w:rsidRPr="00BC0258">
        <w:rPr>
          <w:sz w:val="24"/>
          <w:szCs w:val="24"/>
          <w:lang w:val="ru-RU"/>
        </w:rPr>
        <w:t>21.09.2021.</w:t>
      </w:r>
    </w:p>
    <w:p w14:paraId="04F90D24" w14:textId="77777777" w:rsidR="00351F4D" w:rsidRPr="00BC0258" w:rsidRDefault="00D716B5" w:rsidP="004C624E">
      <w:pPr>
        <w:pStyle w:val="1"/>
        <w:ind w:left="4956" w:firstLine="708"/>
        <w:jc w:val="center"/>
        <w:rPr>
          <w:sz w:val="24"/>
          <w:szCs w:val="24"/>
          <w:lang w:val="ru-RU"/>
        </w:rPr>
      </w:pPr>
      <w:r w:rsidRPr="00BC0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351F4D" w:rsidRPr="00BC0258" w:rsidSect="00A310DE">
      <w:pgSz w:w="11900" w:h="16820"/>
      <w:pgMar w:top="568" w:right="560" w:bottom="568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8DC0" w14:textId="77777777" w:rsidR="006E6E4D" w:rsidRDefault="006E6E4D" w:rsidP="006972E0">
      <w:pPr>
        <w:spacing w:line="240" w:lineRule="auto"/>
      </w:pPr>
      <w:r>
        <w:separator/>
      </w:r>
    </w:p>
  </w:endnote>
  <w:endnote w:type="continuationSeparator" w:id="0">
    <w:p w14:paraId="483DF0CB" w14:textId="77777777" w:rsidR="006E6E4D" w:rsidRDefault="006E6E4D" w:rsidP="00697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48A7F" w14:textId="77777777" w:rsidR="006E6E4D" w:rsidRDefault="006E6E4D" w:rsidP="006972E0">
      <w:pPr>
        <w:spacing w:line="240" w:lineRule="auto"/>
      </w:pPr>
      <w:r>
        <w:separator/>
      </w:r>
    </w:p>
  </w:footnote>
  <w:footnote w:type="continuationSeparator" w:id="0">
    <w:p w14:paraId="7C189670" w14:textId="77777777" w:rsidR="006E6E4D" w:rsidRDefault="006E6E4D" w:rsidP="006972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385"/>
    <w:multiLevelType w:val="hybridMultilevel"/>
    <w:tmpl w:val="F99CA080"/>
    <w:lvl w:ilvl="0" w:tplc="2CB20D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5686829"/>
    <w:multiLevelType w:val="hybridMultilevel"/>
    <w:tmpl w:val="7434507E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326"/>
    <w:multiLevelType w:val="hybridMultilevel"/>
    <w:tmpl w:val="3490CEAE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7AE28CC"/>
    <w:multiLevelType w:val="hybridMultilevel"/>
    <w:tmpl w:val="BE0EACF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43F96"/>
    <w:multiLevelType w:val="hybridMultilevel"/>
    <w:tmpl w:val="201650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4453F"/>
    <w:multiLevelType w:val="hybridMultilevel"/>
    <w:tmpl w:val="93C6A948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0A3D"/>
    <w:multiLevelType w:val="hybridMultilevel"/>
    <w:tmpl w:val="CC903080"/>
    <w:lvl w:ilvl="0" w:tplc="2CB20D22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8D1D8B"/>
    <w:multiLevelType w:val="hybridMultilevel"/>
    <w:tmpl w:val="F56A6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0157"/>
    <w:multiLevelType w:val="hybridMultilevel"/>
    <w:tmpl w:val="1DFCC1D6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C5569A7"/>
    <w:multiLevelType w:val="hybridMultilevel"/>
    <w:tmpl w:val="EB5E13F4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1F0"/>
    <w:multiLevelType w:val="hybridMultilevel"/>
    <w:tmpl w:val="5BFEBD2C"/>
    <w:lvl w:ilvl="0" w:tplc="A3A6A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76585"/>
    <w:multiLevelType w:val="hybridMultilevel"/>
    <w:tmpl w:val="B92C7F9E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26EFE"/>
    <w:multiLevelType w:val="hybridMultilevel"/>
    <w:tmpl w:val="AA6EC102"/>
    <w:lvl w:ilvl="0" w:tplc="2CB20D2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17FE0"/>
    <w:multiLevelType w:val="hybridMultilevel"/>
    <w:tmpl w:val="69CC314A"/>
    <w:lvl w:ilvl="0" w:tplc="DA3235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79B9"/>
    <w:multiLevelType w:val="multilevel"/>
    <w:tmpl w:val="FBF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772DB"/>
    <w:multiLevelType w:val="hybridMultilevel"/>
    <w:tmpl w:val="1E723D52"/>
    <w:lvl w:ilvl="0" w:tplc="2CB20D22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13201E"/>
    <w:multiLevelType w:val="hybridMultilevel"/>
    <w:tmpl w:val="C9F415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21A83"/>
    <w:multiLevelType w:val="hybridMultilevel"/>
    <w:tmpl w:val="7E9A47EA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A1C02"/>
    <w:multiLevelType w:val="hybridMultilevel"/>
    <w:tmpl w:val="52FE551A"/>
    <w:lvl w:ilvl="0" w:tplc="2CB20D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7F4D011D"/>
    <w:multiLevelType w:val="hybridMultilevel"/>
    <w:tmpl w:val="F13056B8"/>
    <w:lvl w:ilvl="0" w:tplc="B8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0"/>
  </w:num>
  <w:num w:numId="6">
    <w:abstractNumId w:val="18"/>
  </w:num>
  <w:num w:numId="7">
    <w:abstractNumId w:val="7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17"/>
  </w:num>
  <w:num w:numId="19">
    <w:abstractNumId w:val="11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4D"/>
    <w:rsid w:val="000003E3"/>
    <w:rsid w:val="000049E9"/>
    <w:rsid w:val="000058B0"/>
    <w:rsid w:val="0000742E"/>
    <w:rsid w:val="00011C28"/>
    <w:rsid w:val="00011E43"/>
    <w:rsid w:val="000128EB"/>
    <w:rsid w:val="00015222"/>
    <w:rsid w:val="000169CF"/>
    <w:rsid w:val="00016D25"/>
    <w:rsid w:val="00020325"/>
    <w:rsid w:val="00022603"/>
    <w:rsid w:val="00025F47"/>
    <w:rsid w:val="000275AC"/>
    <w:rsid w:val="00030D3C"/>
    <w:rsid w:val="00032242"/>
    <w:rsid w:val="000340B9"/>
    <w:rsid w:val="000342C0"/>
    <w:rsid w:val="00035F86"/>
    <w:rsid w:val="000363EA"/>
    <w:rsid w:val="00037E28"/>
    <w:rsid w:val="0004065F"/>
    <w:rsid w:val="00043081"/>
    <w:rsid w:val="00046340"/>
    <w:rsid w:val="00050F7E"/>
    <w:rsid w:val="0005359B"/>
    <w:rsid w:val="000541A4"/>
    <w:rsid w:val="000561D3"/>
    <w:rsid w:val="00063908"/>
    <w:rsid w:val="00063958"/>
    <w:rsid w:val="00063EB9"/>
    <w:rsid w:val="00063FCD"/>
    <w:rsid w:val="000649A5"/>
    <w:rsid w:val="00065720"/>
    <w:rsid w:val="000674D4"/>
    <w:rsid w:val="0007322A"/>
    <w:rsid w:val="000734A3"/>
    <w:rsid w:val="00073F91"/>
    <w:rsid w:val="00080156"/>
    <w:rsid w:val="00083772"/>
    <w:rsid w:val="000876C9"/>
    <w:rsid w:val="00087927"/>
    <w:rsid w:val="00091976"/>
    <w:rsid w:val="00092B89"/>
    <w:rsid w:val="0009322A"/>
    <w:rsid w:val="00095E08"/>
    <w:rsid w:val="000962F4"/>
    <w:rsid w:val="000A010A"/>
    <w:rsid w:val="000A08DD"/>
    <w:rsid w:val="000A1198"/>
    <w:rsid w:val="000A4475"/>
    <w:rsid w:val="000A4B0D"/>
    <w:rsid w:val="000A514F"/>
    <w:rsid w:val="000A5974"/>
    <w:rsid w:val="000B09A1"/>
    <w:rsid w:val="000B387B"/>
    <w:rsid w:val="000B3C57"/>
    <w:rsid w:val="000B45B6"/>
    <w:rsid w:val="000B4D24"/>
    <w:rsid w:val="000B5E76"/>
    <w:rsid w:val="000C1591"/>
    <w:rsid w:val="000C179F"/>
    <w:rsid w:val="000D04B4"/>
    <w:rsid w:val="000D176B"/>
    <w:rsid w:val="000D1B1B"/>
    <w:rsid w:val="000D6D70"/>
    <w:rsid w:val="000D731D"/>
    <w:rsid w:val="000E230D"/>
    <w:rsid w:val="000E3A87"/>
    <w:rsid w:val="000E474B"/>
    <w:rsid w:val="000E7F3D"/>
    <w:rsid w:val="000F0D1F"/>
    <w:rsid w:val="000F41D6"/>
    <w:rsid w:val="000F526D"/>
    <w:rsid w:val="000F6438"/>
    <w:rsid w:val="001001D8"/>
    <w:rsid w:val="00105659"/>
    <w:rsid w:val="00110A17"/>
    <w:rsid w:val="00110DE4"/>
    <w:rsid w:val="001164C3"/>
    <w:rsid w:val="0012075F"/>
    <w:rsid w:val="001211AD"/>
    <w:rsid w:val="001222E0"/>
    <w:rsid w:val="00131326"/>
    <w:rsid w:val="00131996"/>
    <w:rsid w:val="001336CA"/>
    <w:rsid w:val="00133744"/>
    <w:rsid w:val="00134700"/>
    <w:rsid w:val="001368C6"/>
    <w:rsid w:val="00136F06"/>
    <w:rsid w:val="00141890"/>
    <w:rsid w:val="00146FAA"/>
    <w:rsid w:val="00154B64"/>
    <w:rsid w:val="00154C7A"/>
    <w:rsid w:val="001605D2"/>
    <w:rsid w:val="001623B0"/>
    <w:rsid w:val="001746A9"/>
    <w:rsid w:val="0017483E"/>
    <w:rsid w:val="00174DD3"/>
    <w:rsid w:val="00175D0E"/>
    <w:rsid w:val="001800CA"/>
    <w:rsid w:val="0018212A"/>
    <w:rsid w:val="001822B7"/>
    <w:rsid w:val="0018373D"/>
    <w:rsid w:val="0018579E"/>
    <w:rsid w:val="001900D7"/>
    <w:rsid w:val="00190CE6"/>
    <w:rsid w:val="001948A3"/>
    <w:rsid w:val="00196662"/>
    <w:rsid w:val="001A4CB9"/>
    <w:rsid w:val="001A5594"/>
    <w:rsid w:val="001B0A77"/>
    <w:rsid w:val="001B0B0A"/>
    <w:rsid w:val="001B49D9"/>
    <w:rsid w:val="001B4F9E"/>
    <w:rsid w:val="001C074E"/>
    <w:rsid w:val="001C3542"/>
    <w:rsid w:val="001C4E83"/>
    <w:rsid w:val="001C54C2"/>
    <w:rsid w:val="001D0498"/>
    <w:rsid w:val="001D2642"/>
    <w:rsid w:val="001E0501"/>
    <w:rsid w:val="001E10B3"/>
    <w:rsid w:val="001E267A"/>
    <w:rsid w:val="001E46A3"/>
    <w:rsid w:val="001E5739"/>
    <w:rsid w:val="001E6F84"/>
    <w:rsid w:val="001E7489"/>
    <w:rsid w:val="001F1797"/>
    <w:rsid w:val="001F3114"/>
    <w:rsid w:val="001F62B1"/>
    <w:rsid w:val="002009F3"/>
    <w:rsid w:val="00206B67"/>
    <w:rsid w:val="00207217"/>
    <w:rsid w:val="0021078C"/>
    <w:rsid w:val="00214F0B"/>
    <w:rsid w:val="0022019A"/>
    <w:rsid w:val="00221EA9"/>
    <w:rsid w:val="00226B93"/>
    <w:rsid w:val="00230FE1"/>
    <w:rsid w:val="002313C9"/>
    <w:rsid w:val="00231CDB"/>
    <w:rsid w:val="00237B3A"/>
    <w:rsid w:val="00241047"/>
    <w:rsid w:val="0024380D"/>
    <w:rsid w:val="00244F9D"/>
    <w:rsid w:val="00245A4C"/>
    <w:rsid w:val="002475C5"/>
    <w:rsid w:val="00250666"/>
    <w:rsid w:val="002575DB"/>
    <w:rsid w:val="0026019E"/>
    <w:rsid w:val="002608FC"/>
    <w:rsid w:val="00260A6C"/>
    <w:rsid w:val="00275F4D"/>
    <w:rsid w:val="0027779C"/>
    <w:rsid w:val="00277BB2"/>
    <w:rsid w:val="00281120"/>
    <w:rsid w:val="002A0CA7"/>
    <w:rsid w:val="002A0FEB"/>
    <w:rsid w:val="002A417E"/>
    <w:rsid w:val="002A50D2"/>
    <w:rsid w:val="002A634B"/>
    <w:rsid w:val="002A7DC2"/>
    <w:rsid w:val="002B148D"/>
    <w:rsid w:val="002B1C5D"/>
    <w:rsid w:val="002B5578"/>
    <w:rsid w:val="002B5B4C"/>
    <w:rsid w:val="002B5D8E"/>
    <w:rsid w:val="002B76BF"/>
    <w:rsid w:val="002C3618"/>
    <w:rsid w:val="002C378F"/>
    <w:rsid w:val="002C402D"/>
    <w:rsid w:val="002D42F6"/>
    <w:rsid w:val="002D5050"/>
    <w:rsid w:val="002E227B"/>
    <w:rsid w:val="002E2CE5"/>
    <w:rsid w:val="002E4C18"/>
    <w:rsid w:val="002F0EAF"/>
    <w:rsid w:val="002F2484"/>
    <w:rsid w:val="00300A6F"/>
    <w:rsid w:val="00305ED0"/>
    <w:rsid w:val="00311003"/>
    <w:rsid w:val="00314E56"/>
    <w:rsid w:val="003177B8"/>
    <w:rsid w:val="00334BC2"/>
    <w:rsid w:val="00334F84"/>
    <w:rsid w:val="00336D6F"/>
    <w:rsid w:val="00341176"/>
    <w:rsid w:val="00342584"/>
    <w:rsid w:val="003426C1"/>
    <w:rsid w:val="00344DC1"/>
    <w:rsid w:val="00344FDF"/>
    <w:rsid w:val="003472ED"/>
    <w:rsid w:val="00350C76"/>
    <w:rsid w:val="003510CD"/>
    <w:rsid w:val="00351F4D"/>
    <w:rsid w:val="003529F4"/>
    <w:rsid w:val="0035358F"/>
    <w:rsid w:val="00353DA7"/>
    <w:rsid w:val="00355B3C"/>
    <w:rsid w:val="00355DB6"/>
    <w:rsid w:val="00361EF6"/>
    <w:rsid w:val="003640EF"/>
    <w:rsid w:val="003645DF"/>
    <w:rsid w:val="003722D4"/>
    <w:rsid w:val="00372BEC"/>
    <w:rsid w:val="00373735"/>
    <w:rsid w:val="00374B5C"/>
    <w:rsid w:val="00376DD7"/>
    <w:rsid w:val="00390831"/>
    <w:rsid w:val="0039478C"/>
    <w:rsid w:val="0039708C"/>
    <w:rsid w:val="003A02CE"/>
    <w:rsid w:val="003A3629"/>
    <w:rsid w:val="003A43B6"/>
    <w:rsid w:val="003B0987"/>
    <w:rsid w:val="003B1C4B"/>
    <w:rsid w:val="003B4002"/>
    <w:rsid w:val="003C2F3E"/>
    <w:rsid w:val="003C4057"/>
    <w:rsid w:val="003C4D18"/>
    <w:rsid w:val="003C5E66"/>
    <w:rsid w:val="003C7017"/>
    <w:rsid w:val="003C7508"/>
    <w:rsid w:val="003C7AD2"/>
    <w:rsid w:val="003C7DE6"/>
    <w:rsid w:val="003D0DF2"/>
    <w:rsid w:val="003D3AF3"/>
    <w:rsid w:val="003D4A9E"/>
    <w:rsid w:val="003D5DA7"/>
    <w:rsid w:val="003D660F"/>
    <w:rsid w:val="003D7DE3"/>
    <w:rsid w:val="003E093F"/>
    <w:rsid w:val="003E10F5"/>
    <w:rsid w:val="003E46C8"/>
    <w:rsid w:val="003E59E1"/>
    <w:rsid w:val="003E6AE4"/>
    <w:rsid w:val="003E6DB0"/>
    <w:rsid w:val="003E6E43"/>
    <w:rsid w:val="003E7D62"/>
    <w:rsid w:val="003F0E52"/>
    <w:rsid w:val="003F3CA7"/>
    <w:rsid w:val="003F46B2"/>
    <w:rsid w:val="00400487"/>
    <w:rsid w:val="00401AD2"/>
    <w:rsid w:val="0040337C"/>
    <w:rsid w:val="00403FBB"/>
    <w:rsid w:val="00407E0D"/>
    <w:rsid w:val="00413305"/>
    <w:rsid w:val="004134CF"/>
    <w:rsid w:val="00413C4E"/>
    <w:rsid w:val="00416CCA"/>
    <w:rsid w:val="004172AB"/>
    <w:rsid w:val="00425FE7"/>
    <w:rsid w:val="00427078"/>
    <w:rsid w:val="0043038A"/>
    <w:rsid w:val="00430FF6"/>
    <w:rsid w:val="004310B2"/>
    <w:rsid w:val="00433BCD"/>
    <w:rsid w:val="00434172"/>
    <w:rsid w:val="00434200"/>
    <w:rsid w:val="00436027"/>
    <w:rsid w:val="0043616B"/>
    <w:rsid w:val="004361EF"/>
    <w:rsid w:val="00436F76"/>
    <w:rsid w:val="0044190E"/>
    <w:rsid w:val="004447E6"/>
    <w:rsid w:val="00446868"/>
    <w:rsid w:val="00447F1E"/>
    <w:rsid w:val="004501A4"/>
    <w:rsid w:val="0045097E"/>
    <w:rsid w:val="00450997"/>
    <w:rsid w:val="00452FD9"/>
    <w:rsid w:val="00456C59"/>
    <w:rsid w:val="00457979"/>
    <w:rsid w:val="0046027C"/>
    <w:rsid w:val="00460982"/>
    <w:rsid w:val="00464466"/>
    <w:rsid w:val="00464EA1"/>
    <w:rsid w:val="00467014"/>
    <w:rsid w:val="004711CE"/>
    <w:rsid w:val="00471E71"/>
    <w:rsid w:val="00472D08"/>
    <w:rsid w:val="0047367E"/>
    <w:rsid w:val="00477189"/>
    <w:rsid w:val="00477B5C"/>
    <w:rsid w:val="00481EE5"/>
    <w:rsid w:val="00484534"/>
    <w:rsid w:val="00486E35"/>
    <w:rsid w:val="00487D08"/>
    <w:rsid w:val="004904A6"/>
    <w:rsid w:val="004916AB"/>
    <w:rsid w:val="004945CA"/>
    <w:rsid w:val="00494B37"/>
    <w:rsid w:val="0049597C"/>
    <w:rsid w:val="00495BC4"/>
    <w:rsid w:val="004A3FFB"/>
    <w:rsid w:val="004A438B"/>
    <w:rsid w:val="004A51D4"/>
    <w:rsid w:val="004A74D7"/>
    <w:rsid w:val="004B0605"/>
    <w:rsid w:val="004B0A44"/>
    <w:rsid w:val="004B1496"/>
    <w:rsid w:val="004B6793"/>
    <w:rsid w:val="004B6C27"/>
    <w:rsid w:val="004C0D30"/>
    <w:rsid w:val="004C1487"/>
    <w:rsid w:val="004C4998"/>
    <w:rsid w:val="004C624E"/>
    <w:rsid w:val="004C7E8E"/>
    <w:rsid w:val="004D201C"/>
    <w:rsid w:val="004D462F"/>
    <w:rsid w:val="004D4F20"/>
    <w:rsid w:val="004D5A2E"/>
    <w:rsid w:val="004D6419"/>
    <w:rsid w:val="004D6558"/>
    <w:rsid w:val="004D6FCE"/>
    <w:rsid w:val="004D7507"/>
    <w:rsid w:val="004E26CD"/>
    <w:rsid w:val="004E662B"/>
    <w:rsid w:val="004F2EFB"/>
    <w:rsid w:val="004F30ED"/>
    <w:rsid w:val="004F6756"/>
    <w:rsid w:val="004F6946"/>
    <w:rsid w:val="004F73D6"/>
    <w:rsid w:val="00501159"/>
    <w:rsid w:val="00501509"/>
    <w:rsid w:val="0050200D"/>
    <w:rsid w:val="005057D7"/>
    <w:rsid w:val="00510F77"/>
    <w:rsid w:val="005123A9"/>
    <w:rsid w:val="00514044"/>
    <w:rsid w:val="00514858"/>
    <w:rsid w:val="00516FB5"/>
    <w:rsid w:val="0051701F"/>
    <w:rsid w:val="00522F80"/>
    <w:rsid w:val="00524CEB"/>
    <w:rsid w:val="00525D9A"/>
    <w:rsid w:val="00527174"/>
    <w:rsid w:val="00535056"/>
    <w:rsid w:val="00535BF7"/>
    <w:rsid w:val="00536614"/>
    <w:rsid w:val="00545231"/>
    <w:rsid w:val="00547EC7"/>
    <w:rsid w:val="00551486"/>
    <w:rsid w:val="005517EC"/>
    <w:rsid w:val="00552B7E"/>
    <w:rsid w:val="005551F8"/>
    <w:rsid w:val="00555541"/>
    <w:rsid w:val="00556CF5"/>
    <w:rsid w:val="00560986"/>
    <w:rsid w:val="00563D12"/>
    <w:rsid w:val="00564895"/>
    <w:rsid w:val="00564949"/>
    <w:rsid w:val="00565938"/>
    <w:rsid w:val="00567598"/>
    <w:rsid w:val="005676D0"/>
    <w:rsid w:val="0057036B"/>
    <w:rsid w:val="005753E7"/>
    <w:rsid w:val="005764BE"/>
    <w:rsid w:val="00576712"/>
    <w:rsid w:val="0057710A"/>
    <w:rsid w:val="005776C5"/>
    <w:rsid w:val="005802A5"/>
    <w:rsid w:val="005813B8"/>
    <w:rsid w:val="00583C24"/>
    <w:rsid w:val="00583EE5"/>
    <w:rsid w:val="00596759"/>
    <w:rsid w:val="005A60BB"/>
    <w:rsid w:val="005A6147"/>
    <w:rsid w:val="005A7B2B"/>
    <w:rsid w:val="005B051B"/>
    <w:rsid w:val="005B097E"/>
    <w:rsid w:val="005B1711"/>
    <w:rsid w:val="005B2C6B"/>
    <w:rsid w:val="005B4DBF"/>
    <w:rsid w:val="005B5F4A"/>
    <w:rsid w:val="005B6F30"/>
    <w:rsid w:val="005C641D"/>
    <w:rsid w:val="005C7D76"/>
    <w:rsid w:val="005D0797"/>
    <w:rsid w:val="005D2FC3"/>
    <w:rsid w:val="005D57BD"/>
    <w:rsid w:val="005D5C67"/>
    <w:rsid w:val="005D6741"/>
    <w:rsid w:val="005D749A"/>
    <w:rsid w:val="005E120A"/>
    <w:rsid w:val="005E17F0"/>
    <w:rsid w:val="005E227C"/>
    <w:rsid w:val="005F166A"/>
    <w:rsid w:val="005F617D"/>
    <w:rsid w:val="00601635"/>
    <w:rsid w:val="00601ED4"/>
    <w:rsid w:val="0060528C"/>
    <w:rsid w:val="00610498"/>
    <w:rsid w:val="00612B6D"/>
    <w:rsid w:val="006134F4"/>
    <w:rsid w:val="00613811"/>
    <w:rsid w:val="00613A4B"/>
    <w:rsid w:val="006153BE"/>
    <w:rsid w:val="006202BE"/>
    <w:rsid w:val="00621474"/>
    <w:rsid w:val="006222E2"/>
    <w:rsid w:val="006244C6"/>
    <w:rsid w:val="00624C7E"/>
    <w:rsid w:val="00624EA8"/>
    <w:rsid w:val="006274B8"/>
    <w:rsid w:val="0063237B"/>
    <w:rsid w:val="0063402C"/>
    <w:rsid w:val="00634B48"/>
    <w:rsid w:val="006351E3"/>
    <w:rsid w:val="00635389"/>
    <w:rsid w:val="006423FC"/>
    <w:rsid w:val="006437DA"/>
    <w:rsid w:val="00643A28"/>
    <w:rsid w:val="006446AF"/>
    <w:rsid w:val="00646DC5"/>
    <w:rsid w:val="00647676"/>
    <w:rsid w:val="006504F4"/>
    <w:rsid w:val="00652644"/>
    <w:rsid w:val="0065303A"/>
    <w:rsid w:val="00653F21"/>
    <w:rsid w:val="00654B9E"/>
    <w:rsid w:val="00656041"/>
    <w:rsid w:val="00657818"/>
    <w:rsid w:val="006632BA"/>
    <w:rsid w:val="00666E39"/>
    <w:rsid w:val="00671133"/>
    <w:rsid w:val="00673DC4"/>
    <w:rsid w:val="006764E3"/>
    <w:rsid w:val="0068338A"/>
    <w:rsid w:val="0068771E"/>
    <w:rsid w:val="00693611"/>
    <w:rsid w:val="00695E6D"/>
    <w:rsid w:val="00696F88"/>
    <w:rsid w:val="006972E0"/>
    <w:rsid w:val="006A2A69"/>
    <w:rsid w:val="006A4CA8"/>
    <w:rsid w:val="006A6304"/>
    <w:rsid w:val="006B126E"/>
    <w:rsid w:val="006B269A"/>
    <w:rsid w:val="006B2768"/>
    <w:rsid w:val="006B64F9"/>
    <w:rsid w:val="006B6FA6"/>
    <w:rsid w:val="006C24CD"/>
    <w:rsid w:val="006C2B36"/>
    <w:rsid w:val="006C6008"/>
    <w:rsid w:val="006C6B58"/>
    <w:rsid w:val="006D12B7"/>
    <w:rsid w:val="006D12C5"/>
    <w:rsid w:val="006D1526"/>
    <w:rsid w:val="006D3F1F"/>
    <w:rsid w:val="006D5DE6"/>
    <w:rsid w:val="006D6C67"/>
    <w:rsid w:val="006D7249"/>
    <w:rsid w:val="006E1119"/>
    <w:rsid w:val="006E2799"/>
    <w:rsid w:val="006E37B2"/>
    <w:rsid w:val="006E6E4D"/>
    <w:rsid w:val="006F4323"/>
    <w:rsid w:val="006F630A"/>
    <w:rsid w:val="006F67FD"/>
    <w:rsid w:val="00701B65"/>
    <w:rsid w:val="00703567"/>
    <w:rsid w:val="00703A2B"/>
    <w:rsid w:val="00704CF5"/>
    <w:rsid w:val="00706568"/>
    <w:rsid w:val="0071093B"/>
    <w:rsid w:val="0071521F"/>
    <w:rsid w:val="007155A9"/>
    <w:rsid w:val="00717690"/>
    <w:rsid w:val="007240F1"/>
    <w:rsid w:val="00731D52"/>
    <w:rsid w:val="00731E6D"/>
    <w:rsid w:val="007336EB"/>
    <w:rsid w:val="00734ACF"/>
    <w:rsid w:val="00734D21"/>
    <w:rsid w:val="0073547F"/>
    <w:rsid w:val="007378BC"/>
    <w:rsid w:val="00740D15"/>
    <w:rsid w:val="0074377F"/>
    <w:rsid w:val="00744E8E"/>
    <w:rsid w:val="00747345"/>
    <w:rsid w:val="00750FAF"/>
    <w:rsid w:val="00765AF3"/>
    <w:rsid w:val="00770137"/>
    <w:rsid w:val="007703C5"/>
    <w:rsid w:val="007759B8"/>
    <w:rsid w:val="0078202B"/>
    <w:rsid w:val="0078538D"/>
    <w:rsid w:val="00785C68"/>
    <w:rsid w:val="007864D0"/>
    <w:rsid w:val="00787F5C"/>
    <w:rsid w:val="00790F98"/>
    <w:rsid w:val="00791A6C"/>
    <w:rsid w:val="00792392"/>
    <w:rsid w:val="00794E49"/>
    <w:rsid w:val="00795068"/>
    <w:rsid w:val="00796391"/>
    <w:rsid w:val="00797D93"/>
    <w:rsid w:val="007A436B"/>
    <w:rsid w:val="007A72CD"/>
    <w:rsid w:val="007B0DC6"/>
    <w:rsid w:val="007B1EF2"/>
    <w:rsid w:val="007B3247"/>
    <w:rsid w:val="007B586E"/>
    <w:rsid w:val="007B5DB1"/>
    <w:rsid w:val="007B707F"/>
    <w:rsid w:val="007B787B"/>
    <w:rsid w:val="007C01D7"/>
    <w:rsid w:val="007C65B3"/>
    <w:rsid w:val="007C7130"/>
    <w:rsid w:val="007D01A1"/>
    <w:rsid w:val="007D0854"/>
    <w:rsid w:val="007D0D5D"/>
    <w:rsid w:val="007D1A9C"/>
    <w:rsid w:val="007D266F"/>
    <w:rsid w:val="007D4266"/>
    <w:rsid w:val="007D4CCC"/>
    <w:rsid w:val="007D6227"/>
    <w:rsid w:val="007D6F3E"/>
    <w:rsid w:val="007D7821"/>
    <w:rsid w:val="007E750E"/>
    <w:rsid w:val="007E76F1"/>
    <w:rsid w:val="007E7C69"/>
    <w:rsid w:val="007F191F"/>
    <w:rsid w:val="007F1E1E"/>
    <w:rsid w:val="007F29B3"/>
    <w:rsid w:val="007F3B63"/>
    <w:rsid w:val="007F3D45"/>
    <w:rsid w:val="007F4944"/>
    <w:rsid w:val="0080029E"/>
    <w:rsid w:val="00803599"/>
    <w:rsid w:val="00804EBC"/>
    <w:rsid w:val="008069B8"/>
    <w:rsid w:val="00810AE7"/>
    <w:rsid w:val="008115EB"/>
    <w:rsid w:val="008167BE"/>
    <w:rsid w:val="00816883"/>
    <w:rsid w:val="008175E8"/>
    <w:rsid w:val="00817624"/>
    <w:rsid w:val="00821D07"/>
    <w:rsid w:val="00821D29"/>
    <w:rsid w:val="0082483D"/>
    <w:rsid w:val="00826E30"/>
    <w:rsid w:val="008276C5"/>
    <w:rsid w:val="00831C38"/>
    <w:rsid w:val="008413CC"/>
    <w:rsid w:val="008416B3"/>
    <w:rsid w:val="00841ABB"/>
    <w:rsid w:val="00843109"/>
    <w:rsid w:val="00843230"/>
    <w:rsid w:val="00844BCD"/>
    <w:rsid w:val="008457C0"/>
    <w:rsid w:val="00845D52"/>
    <w:rsid w:val="008512B6"/>
    <w:rsid w:val="008519CC"/>
    <w:rsid w:val="00855688"/>
    <w:rsid w:val="00857687"/>
    <w:rsid w:val="00862F15"/>
    <w:rsid w:val="0086396D"/>
    <w:rsid w:val="00864966"/>
    <w:rsid w:val="008655C8"/>
    <w:rsid w:val="00871107"/>
    <w:rsid w:val="00875AD0"/>
    <w:rsid w:val="008807A9"/>
    <w:rsid w:val="00883C91"/>
    <w:rsid w:val="00885D0F"/>
    <w:rsid w:val="00886B86"/>
    <w:rsid w:val="00890F96"/>
    <w:rsid w:val="00893992"/>
    <w:rsid w:val="008945A4"/>
    <w:rsid w:val="00894EFE"/>
    <w:rsid w:val="00895F7E"/>
    <w:rsid w:val="00896CDF"/>
    <w:rsid w:val="008A146B"/>
    <w:rsid w:val="008A3D50"/>
    <w:rsid w:val="008A44AC"/>
    <w:rsid w:val="008A4FD5"/>
    <w:rsid w:val="008A5AB1"/>
    <w:rsid w:val="008B0624"/>
    <w:rsid w:val="008B1734"/>
    <w:rsid w:val="008B22A2"/>
    <w:rsid w:val="008B2E59"/>
    <w:rsid w:val="008B2E98"/>
    <w:rsid w:val="008B450D"/>
    <w:rsid w:val="008B482B"/>
    <w:rsid w:val="008B51D3"/>
    <w:rsid w:val="008B693A"/>
    <w:rsid w:val="008B72E0"/>
    <w:rsid w:val="008B756F"/>
    <w:rsid w:val="008B78DA"/>
    <w:rsid w:val="008C02C1"/>
    <w:rsid w:val="008C617E"/>
    <w:rsid w:val="008D0B6E"/>
    <w:rsid w:val="008D38DF"/>
    <w:rsid w:val="008D4272"/>
    <w:rsid w:val="008D6C88"/>
    <w:rsid w:val="008D74C4"/>
    <w:rsid w:val="008E7266"/>
    <w:rsid w:val="008E755C"/>
    <w:rsid w:val="008F0AEC"/>
    <w:rsid w:val="008F21B7"/>
    <w:rsid w:val="008F21FE"/>
    <w:rsid w:val="008F3BAA"/>
    <w:rsid w:val="008F3D8F"/>
    <w:rsid w:val="008F4EE5"/>
    <w:rsid w:val="008F533E"/>
    <w:rsid w:val="008F58AC"/>
    <w:rsid w:val="0090031D"/>
    <w:rsid w:val="0090209F"/>
    <w:rsid w:val="009033A4"/>
    <w:rsid w:val="00904779"/>
    <w:rsid w:val="00905250"/>
    <w:rsid w:val="00905B8B"/>
    <w:rsid w:val="00907C0B"/>
    <w:rsid w:val="00907EFB"/>
    <w:rsid w:val="0091054E"/>
    <w:rsid w:val="009129BD"/>
    <w:rsid w:val="009147BD"/>
    <w:rsid w:val="00914E08"/>
    <w:rsid w:val="0091706D"/>
    <w:rsid w:val="0092043F"/>
    <w:rsid w:val="00921897"/>
    <w:rsid w:val="00921BA8"/>
    <w:rsid w:val="00923883"/>
    <w:rsid w:val="00925BCB"/>
    <w:rsid w:val="00926FD2"/>
    <w:rsid w:val="00930438"/>
    <w:rsid w:val="00930642"/>
    <w:rsid w:val="009329F0"/>
    <w:rsid w:val="00933DCA"/>
    <w:rsid w:val="00944A05"/>
    <w:rsid w:val="0094621B"/>
    <w:rsid w:val="00955A8E"/>
    <w:rsid w:val="009567BC"/>
    <w:rsid w:val="00956967"/>
    <w:rsid w:val="00960C00"/>
    <w:rsid w:val="009615A9"/>
    <w:rsid w:val="009616F6"/>
    <w:rsid w:val="00961CF2"/>
    <w:rsid w:val="009651C0"/>
    <w:rsid w:val="00965E39"/>
    <w:rsid w:val="00973C78"/>
    <w:rsid w:val="0098148D"/>
    <w:rsid w:val="00982BCC"/>
    <w:rsid w:val="00985A22"/>
    <w:rsid w:val="00987DDF"/>
    <w:rsid w:val="0099103F"/>
    <w:rsid w:val="009929FF"/>
    <w:rsid w:val="009958FA"/>
    <w:rsid w:val="00995AC7"/>
    <w:rsid w:val="00997A34"/>
    <w:rsid w:val="009A3BD1"/>
    <w:rsid w:val="009A5DD5"/>
    <w:rsid w:val="009B2268"/>
    <w:rsid w:val="009B3B3D"/>
    <w:rsid w:val="009C05C6"/>
    <w:rsid w:val="009C06D7"/>
    <w:rsid w:val="009C1680"/>
    <w:rsid w:val="009C2000"/>
    <w:rsid w:val="009C4D00"/>
    <w:rsid w:val="009D0900"/>
    <w:rsid w:val="009D0A16"/>
    <w:rsid w:val="009D1A37"/>
    <w:rsid w:val="009D3553"/>
    <w:rsid w:val="009D5FB9"/>
    <w:rsid w:val="009D6404"/>
    <w:rsid w:val="009E2E3E"/>
    <w:rsid w:val="009E42EA"/>
    <w:rsid w:val="009E4F1D"/>
    <w:rsid w:val="009E736C"/>
    <w:rsid w:val="009F33B2"/>
    <w:rsid w:val="009F6150"/>
    <w:rsid w:val="009F7A6A"/>
    <w:rsid w:val="00A05E9A"/>
    <w:rsid w:val="00A062F5"/>
    <w:rsid w:val="00A06E79"/>
    <w:rsid w:val="00A12D6F"/>
    <w:rsid w:val="00A13642"/>
    <w:rsid w:val="00A17675"/>
    <w:rsid w:val="00A17A03"/>
    <w:rsid w:val="00A23E7B"/>
    <w:rsid w:val="00A251AD"/>
    <w:rsid w:val="00A25D60"/>
    <w:rsid w:val="00A27575"/>
    <w:rsid w:val="00A310DE"/>
    <w:rsid w:val="00A3797C"/>
    <w:rsid w:val="00A4041D"/>
    <w:rsid w:val="00A41AF5"/>
    <w:rsid w:val="00A50024"/>
    <w:rsid w:val="00A54C6C"/>
    <w:rsid w:val="00A56EB0"/>
    <w:rsid w:val="00A64641"/>
    <w:rsid w:val="00A67BDF"/>
    <w:rsid w:val="00A67C52"/>
    <w:rsid w:val="00A74BBA"/>
    <w:rsid w:val="00A82E07"/>
    <w:rsid w:val="00A836D8"/>
    <w:rsid w:val="00A843A3"/>
    <w:rsid w:val="00A862F8"/>
    <w:rsid w:val="00A87C82"/>
    <w:rsid w:val="00A90CC3"/>
    <w:rsid w:val="00A91F34"/>
    <w:rsid w:val="00A93861"/>
    <w:rsid w:val="00A95CCF"/>
    <w:rsid w:val="00A96290"/>
    <w:rsid w:val="00A967B2"/>
    <w:rsid w:val="00A96843"/>
    <w:rsid w:val="00AA0C6F"/>
    <w:rsid w:val="00AA2178"/>
    <w:rsid w:val="00AA3E8B"/>
    <w:rsid w:val="00AA4504"/>
    <w:rsid w:val="00AA7155"/>
    <w:rsid w:val="00AA7F8A"/>
    <w:rsid w:val="00AB064D"/>
    <w:rsid w:val="00AB698B"/>
    <w:rsid w:val="00AC2264"/>
    <w:rsid w:val="00AC3CFC"/>
    <w:rsid w:val="00AC5353"/>
    <w:rsid w:val="00AD047D"/>
    <w:rsid w:val="00AD223C"/>
    <w:rsid w:val="00AD4682"/>
    <w:rsid w:val="00AD664C"/>
    <w:rsid w:val="00AD6A86"/>
    <w:rsid w:val="00AD6B0E"/>
    <w:rsid w:val="00AD7AAD"/>
    <w:rsid w:val="00AE0B9E"/>
    <w:rsid w:val="00AE283E"/>
    <w:rsid w:val="00AE3BCA"/>
    <w:rsid w:val="00AE58A6"/>
    <w:rsid w:val="00AE7E9D"/>
    <w:rsid w:val="00AF3488"/>
    <w:rsid w:val="00AF4885"/>
    <w:rsid w:val="00AF6B88"/>
    <w:rsid w:val="00AF707E"/>
    <w:rsid w:val="00AF7617"/>
    <w:rsid w:val="00AF7C1F"/>
    <w:rsid w:val="00AF7CF8"/>
    <w:rsid w:val="00B001EA"/>
    <w:rsid w:val="00B017E2"/>
    <w:rsid w:val="00B01CD6"/>
    <w:rsid w:val="00B058BF"/>
    <w:rsid w:val="00B0600F"/>
    <w:rsid w:val="00B07832"/>
    <w:rsid w:val="00B07F9B"/>
    <w:rsid w:val="00B1111D"/>
    <w:rsid w:val="00B12083"/>
    <w:rsid w:val="00B165FA"/>
    <w:rsid w:val="00B20594"/>
    <w:rsid w:val="00B22A89"/>
    <w:rsid w:val="00B22CE0"/>
    <w:rsid w:val="00B241D2"/>
    <w:rsid w:val="00B406DB"/>
    <w:rsid w:val="00B40BDA"/>
    <w:rsid w:val="00B4135A"/>
    <w:rsid w:val="00B44FD9"/>
    <w:rsid w:val="00B46E47"/>
    <w:rsid w:val="00B62060"/>
    <w:rsid w:val="00B63A19"/>
    <w:rsid w:val="00B64218"/>
    <w:rsid w:val="00B6468A"/>
    <w:rsid w:val="00B65772"/>
    <w:rsid w:val="00B70A80"/>
    <w:rsid w:val="00B712D3"/>
    <w:rsid w:val="00B756B2"/>
    <w:rsid w:val="00B75FD8"/>
    <w:rsid w:val="00B77DD9"/>
    <w:rsid w:val="00B848E4"/>
    <w:rsid w:val="00B876F7"/>
    <w:rsid w:val="00B87D65"/>
    <w:rsid w:val="00B907A1"/>
    <w:rsid w:val="00B9226B"/>
    <w:rsid w:val="00B94D9C"/>
    <w:rsid w:val="00B96671"/>
    <w:rsid w:val="00B96E32"/>
    <w:rsid w:val="00B97488"/>
    <w:rsid w:val="00BA1DFD"/>
    <w:rsid w:val="00BA2EC4"/>
    <w:rsid w:val="00BA461A"/>
    <w:rsid w:val="00BA4668"/>
    <w:rsid w:val="00BA4BBC"/>
    <w:rsid w:val="00BA716A"/>
    <w:rsid w:val="00BA77AE"/>
    <w:rsid w:val="00BA7857"/>
    <w:rsid w:val="00BB3284"/>
    <w:rsid w:val="00BB33D5"/>
    <w:rsid w:val="00BB4020"/>
    <w:rsid w:val="00BC0258"/>
    <w:rsid w:val="00BC0C39"/>
    <w:rsid w:val="00BD778C"/>
    <w:rsid w:val="00BE3811"/>
    <w:rsid w:val="00BE4BEE"/>
    <w:rsid w:val="00BF0499"/>
    <w:rsid w:val="00BF0E84"/>
    <w:rsid w:val="00BF7A0F"/>
    <w:rsid w:val="00BF7BA2"/>
    <w:rsid w:val="00C000D1"/>
    <w:rsid w:val="00C02B20"/>
    <w:rsid w:val="00C04B15"/>
    <w:rsid w:val="00C06369"/>
    <w:rsid w:val="00C12ED2"/>
    <w:rsid w:val="00C14DC9"/>
    <w:rsid w:val="00C15706"/>
    <w:rsid w:val="00C25511"/>
    <w:rsid w:val="00C27DA8"/>
    <w:rsid w:val="00C3156B"/>
    <w:rsid w:val="00C31EF5"/>
    <w:rsid w:val="00C348A4"/>
    <w:rsid w:val="00C35AAB"/>
    <w:rsid w:val="00C430C7"/>
    <w:rsid w:val="00C46A84"/>
    <w:rsid w:val="00C47505"/>
    <w:rsid w:val="00C5010D"/>
    <w:rsid w:val="00C51FDA"/>
    <w:rsid w:val="00C5285F"/>
    <w:rsid w:val="00C52E59"/>
    <w:rsid w:val="00C53064"/>
    <w:rsid w:val="00C5522E"/>
    <w:rsid w:val="00C57064"/>
    <w:rsid w:val="00C57CC7"/>
    <w:rsid w:val="00C607A7"/>
    <w:rsid w:val="00C73472"/>
    <w:rsid w:val="00C74551"/>
    <w:rsid w:val="00C74DFB"/>
    <w:rsid w:val="00C7717E"/>
    <w:rsid w:val="00C7771B"/>
    <w:rsid w:val="00C806F9"/>
    <w:rsid w:val="00C81BEE"/>
    <w:rsid w:val="00C8433D"/>
    <w:rsid w:val="00C85464"/>
    <w:rsid w:val="00C90957"/>
    <w:rsid w:val="00C914ED"/>
    <w:rsid w:val="00C94675"/>
    <w:rsid w:val="00C96B49"/>
    <w:rsid w:val="00CA00C7"/>
    <w:rsid w:val="00CA1DD2"/>
    <w:rsid w:val="00CA302A"/>
    <w:rsid w:val="00CA5A4A"/>
    <w:rsid w:val="00CA5B27"/>
    <w:rsid w:val="00CA7B30"/>
    <w:rsid w:val="00CC00D7"/>
    <w:rsid w:val="00CC077C"/>
    <w:rsid w:val="00CC0E96"/>
    <w:rsid w:val="00CC4D7C"/>
    <w:rsid w:val="00CC7BA5"/>
    <w:rsid w:val="00CD106D"/>
    <w:rsid w:val="00CD32F9"/>
    <w:rsid w:val="00CD339D"/>
    <w:rsid w:val="00CD4307"/>
    <w:rsid w:val="00CD47E1"/>
    <w:rsid w:val="00CE0608"/>
    <w:rsid w:val="00CE146C"/>
    <w:rsid w:val="00CE1F90"/>
    <w:rsid w:val="00CE2C81"/>
    <w:rsid w:val="00CE365B"/>
    <w:rsid w:val="00CE63F3"/>
    <w:rsid w:val="00CE7585"/>
    <w:rsid w:val="00CF1794"/>
    <w:rsid w:val="00CF2337"/>
    <w:rsid w:val="00CF52E5"/>
    <w:rsid w:val="00CF6862"/>
    <w:rsid w:val="00D0258E"/>
    <w:rsid w:val="00D02A64"/>
    <w:rsid w:val="00D04C63"/>
    <w:rsid w:val="00D06886"/>
    <w:rsid w:val="00D1389A"/>
    <w:rsid w:val="00D14B35"/>
    <w:rsid w:val="00D1670C"/>
    <w:rsid w:val="00D178A0"/>
    <w:rsid w:val="00D21CB0"/>
    <w:rsid w:val="00D26814"/>
    <w:rsid w:val="00D27AAE"/>
    <w:rsid w:val="00D3062B"/>
    <w:rsid w:val="00D32927"/>
    <w:rsid w:val="00D33BA7"/>
    <w:rsid w:val="00D34E7D"/>
    <w:rsid w:val="00D37804"/>
    <w:rsid w:val="00D40E3E"/>
    <w:rsid w:val="00D41577"/>
    <w:rsid w:val="00D41918"/>
    <w:rsid w:val="00D4650E"/>
    <w:rsid w:val="00D471A1"/>
    <w:rsid w:val="00D47365"/>
    <w:rsid w:val="00D53702"/>
    <w:rsid w:val="00D5388F"/>
    <w:rsid w:val="00D559E8"/>
    <w:rsid w:val="00D56787"/>
    <w:rsid w:val="00D608AE"/>
    <w:rsid w:val="00D61800"/>
    <w:rsid w:val="00D623DB"/>
    <w:rsid w:val="00D62596"/>
    <w:rsid w:val="00D64AEE"/>
    <w:rsid w:val="00D70EA8"/>
    <w:rsid w:val="00D716B5"/>
    <w:rsid w:val="00D737DE"/>
    <w:rsid w:val="00D74132"/>
    <w:rsid w:val="00D82B89"/>
    <w:rsid w:val="00D875F5"/>
    <w:rsid w:val="00D94AA1"/>
    <w:rsid w:val="00D94B8B"/>
    <w:rsid w:val="00D95E20"/>
    <w:rsid w:val="00D97B44"/>
    <w:rsid w:val="00DA309B"/>
    <w:rsid w:val="00DA3CC0"/>
    <w:rsid w:val="00DA70EF"/>
    <w:rsid w:val="00DA7CDC"/>
    <w:rsid w:val="00DB098E"/>
    <w:rsid w:val="00DB1FB7"/>
    <w:rsid w:val="00DB2D13"/>
    <w:rsid w:val="00DB59F2"/>
    <w:rsid w:val="00DC0921"/>
    <w:rsid w:val="00DC32A4"/>
    <w:rsid w:val="00DC49F4"/>
    <w:rsid w:val="00DC67F0"/>
    <w:rsid w:val="00DD0F73"/>
    <w:rsid w:val="00DD713D"/>
    <w:rsid w:val="00DE2408"/>
    <w:rsid w:val="00DE55DB"/>
    <w:rsid w:val="00DE6DD6"/>
    <w:rsid w:val="00DF08A5"/>
    <w:rsid w:val="00DF2D53"/>
    <w:rsid w:val="00DF3815"/>
    <w:rsid w:val="00DF5997"/>
    <w:rsid w:val="00DF5B55"/>
    <w:rsid w:val="00DF6E33"/>
    <w:rsid w:val="00E0012A"/>
    <w:rsid w:val="00E072F9"/>
    <w:rsid w:val="00E10211"/>
    <w:rsid w:val="00E12055"/>
    <w:rsid w:val="00E12566"/>
    <w:rsid w:val="00E140D8"/>
    <w:rsid w:val="00E14446"/>
    <w:rsid w:val="00E2037E"/>
    <w:rsid w:val="00E20D04"/>
    <w:rsid w:val="00E21C03"/>
    <w:rsid w:val="00E2343E"/>
    <w:rsid w:val="00E23AB9"/>
    <w:rsid w:val="00E2675C"/>
    <w:rsid w:val="00E26EB6"/>
    <w:rsid w:val="00E279AC"/>
    <w:rsid w:val="00E27CDA"/>
    <w:rsid w:val="00E31E1C"/>
    <w:rsid w:val="00E34189"/>
    <w:rsid w:val="00E342E4"/>
    <w:rsid w:val="00E35244"/>
    <w:rsid w:val="00E354BF"/>
    <w:rsid w:val="00E37126"/>
    <w:rsid w:val="00E40043"/>
    <w:rsid w:val="00E41EA5"/>
    <w:rsid w:val="00E43630"/>
    <w:rsid w:val="00E436CF"/>
    <w:rsid w:val="00E45E13"/>
    <w:rsid w:val="00E46CFF"/>
    <w:rsid w:val="00E47D11"/>
    <w:rsid w:val="00E50FA7"/>
    <w:rsid w:val="00E53879"/>
    <w:rsid w:val="00E552B4"/>
    <w:rsid w:val="00E55AAD"/>
    <w:rsid w:val="00E6357A"/>
    <w:rsid w:val="00E63668"/>
    <w:rsid w:val="00E72EE2"/>
    <w:rsid w:val="00E80D16"/>
    <w:rsid w:val="00E85299"/>
    <w:rsid w:val="00E8682E"/>
    <w:rsid w:val="00E9524E"/>
    <w:rsid w:val="00E95803"/>
    <w:rsid w:val="00E95E4E"/>
    <w:rsid w:val="00E9688F"/>
    <w:rsid w:val="00E976B3"/>
    <w:rsid w:val="00EA312C"/>
    <w:rsid w:val="00EA47AD"/>
    <w:rsid w:val="00EA4F0A"/>
    <w:rsid w:val="00EA528D"/>
    <w:rsid w:val="00EA697E"/>
    <w:rsid w:val="00EA6B33"/>
    <w:rsid w:val="00EB2927"/>
    <w:rsid w:val="00EB7B28"/>
    <w:rsid w:val="00EC1A0A"/>
    <w:rsid w:val="00EC1EDF"/>
    <w:rsid w:val="00EC33F4"/>
    <w:rsid w:val="00EC35E9"/>
    <w:rsid w:val="00EC38E3"/>
    <w:rsid w:val="00EC4E0C"/>
    <w:rsid w:val="00EC70BA"/>
    <w:rsid w:val="00ED15B5"/>
    <w:rsid w:val="00ED2123"/>
    <w:rsid w:val="00ED49CF"/>
    <w:rsid w:val="00ED592A"/>
    <w:rsid w:val="00ED7983"/>
    <w:rsid w:val="00EE19B4"/>
    <w:rsid w:val="00EE20CC"/>
    <w:rsid w:val="00EE68B5"/>
    <w:rsid w:val="00EF3628"/>
    <w:rsid w:val="00EF3D61"/>
    <w:rsid w:val="00EF5325"/>
    <w:rsid w:val="00EF7F71"/>
    <w:rsid w:val="00F041A1"/>
    <w:rsid w:val="00F0428F"/>
    <w:rsid w:val="00F0435D"/>
    <w:rsid w:val="00F0664F"/>
    <w:rsid w:val="00F06CB4"/>
    <w:rsid w:val="00F134F8"/>
    <w:rsid w:val="00F14ACE"/>
    <w:rsid w:val="00F14D3A"/>
    <w:rsid w:val="00F2021B"/>
    <w:rsid w:val="00F21191"/>
    <w:rsid w:val="00F219EA"/>
    <w:rsid w:val="00F22D83"/>
    <w:rsid w:val="00F22FA0"/>
    <w:rsid w:val="00F23613"/>
    <w:rsid w:val="00F332B2"/>
    <w:rsid w:val="00F336F6"/>
    <w:rsid w:val="00F33F15"/>
    <w:rsid w:val="00F378E2"/>
    <w:rsid w:val="00F414C3"/>
    <w:rsid w:val="00F4250D"/>
    <w:rsid w:val="00F43DCE"/>
    <w:rsid w:val="00F43FBE"/>
    <w:rsid w:val="00F51EB0"/>
    <w:rsid w:val="00F525E1"/>
    <w:rsid w:val="00F540A9"/>
    <w:rsid w:val="00F5421E"/>
    <w:rsid w:val="00F57701"/>
    <w:rsid w:val="00F631DE"/>
    <w:rsid w:val="00F63390"/>
    <w:rsid w:val="00F64195"/>
    <w:rsid w:val="00F713C7"/>
    <w:rsid w:val="00F748E0"/>
    <w:rsid w:val="00F76547"/>
    <w:rsid w:val="00F7743D"/>
    <w:rsid w:val="00F83763"/>
    <w:rsid w:val="00F8485D"/>
    <w:rsid w:val="00F875BE"/>
    <w:rsid w:val="00F905C9"/>
    <w:rsid w:val="00F913CB"/>
    <w:rsid w:val="00F95173"/>
    <w:rsid w:val="00F97110"/>
    <w:rsid w:val="00FA3B10"/>
    <w:rsid w:val="00FA4BFB"/>
    <w:rsid w:val="00FA5044"/>
    <w:rsid w:val="00FA51B5"/>
    <w:rsid w:val="00FA57E9"/>
    <w:rsid w:val="00FA6641"/>
    <w:rsid w:val="00FA79AF"/>
    <w:rsid w:val="00FB0277"/>
    <w:rsid w:val="00FC031A"/>
    <w:rsid w:val="00FC361C"/>
    <w:rsid w:val="00FC4267"/>
    <w:rsid w:val="00FC7700"/>
    <w:rsid w:val="00FC77F5"/>
    <w:rsid w:val="00FD1F04"/>
    <w:rsid w:val="00FD32E1"/>
    <w:rsid w:val="00FD5606"/>
    <w:rsid w:val="00FD6079"/>
    <w:rsid w:val="00FD7B67"/>
    <w:rsid w:val="00FE2ACE"/>
    <w:rsid w:val="00FE5A40"/>
    <w:rsid w:val="00FE6195"/>
    <w:rsid w:val="00FF385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2311E"/>
  <w15:chartTrackingRefBased/>
  <w15:docId w15:val="{F429BF61-7EA4-4956-9652-90C6C658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F4"/>
    <w:pPr>
      <w:widowControl w:val="0"/>
      <w:autoSpaceDE w:val="0"/>
      <w:autoSpaceDN w:val="0"/>
      <w:adjustRightInd w:val="0"/>
      <w:spacing w:line="300" w:lineRule="auto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351F4D"/>
    <w:pPr>
      <w:keepNext/>
      <w:spacing w:line="240" w:lineRule="auto"/>
      <w:ind w:left="6080"/>
      <w:jc w:val="left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351F4D"/>
    <w:pPr>
      <w:keepNext/>
      <w:spacing w:before="480" w:line="240" w:lineRule="auto"/>
      <w:jc w:val="center"/>
      <w:outlineLvl w:val="1"/>
    </w:pPr>
    <w:rPr>
      <w:rFonts w:ascii="Courier New" w:hAnsi="Courier New" w:cs="Courier New"/>
      <w:b/>
      <w:bCs/>
    </w:rPr>
  </w:style>
  <w:style w:type="paragraph" w:styleId="3">
    <w:name w:val="heading 3"/>
    <w:basedOn w:val="a"/>
    <w:next w:val="a"/>
    <w:link w:val="30"/>
    <w:qFormat/>
    <w:rsid w:val="00E072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5A2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711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1F4D"/>
    <w:pPr>
      <w:widowControl w:val="0"/>
      <w:autoSpaceDE w:val="0"/>
      <w:autoSpaceDN w:val="0"/>
      <w:adjustRightInd w:val="0"/>
      <w:spacing w:before="60"/>
      <w:ind w:left="5520"/>
    </w:pPr>
    <w:rPr>
      <w:rFonts w:ascii="Arial" w:hAnsi="Arial" w:cs="Arial"/>
      <w:noProof/>
      <w:sz w:val="24"/>
      <w:szCs w:val="24"/>
      <w:lang w:val="ru-RU" w:eastAsia="ru-RU"/>
    </w:rPr>
  </w:style>
  <w:style w:type="paragraph" w:styleId="a3">
    <w:name w:val="Block Text"/>
    <w:basedOn w:val="a"/>
    <w:uiPriority w:val="99"/>
    <w:rsid w:val="00351F4D"/>
    <w:pPr>
      <w:spacing w:line="320" w:lineRule="auto"/>
      <w:ind w:left="5480" w:right="400"/>
      <w:jc w:val="center"/>
    </w:pPr>
    <w:rPr>
      <w:b/>
      <w:bCs/>
      <w:szCs w:val="24"/>
    </w:rPr>
  </w:style>
  <w:style w:type="paragraph" w:customStyle="1" w:styleId="10">
    <w:name w:val="Обычный1"/>
    <w:rsid w:val="00351F4D"/>
    <w:pPr>
      <w:widowControl w:val="0"/>
    </w:pPr>
    <w:rPr>
      <w:snapToGrid w:val="0"/>
      <w:lang w:val="ru-RU" w:eastAsia="ru-RU"/>
    </w:rPr>
  </w:style>
  <w:style w:type="paragraph" w:customStyle="1" w:styleId="FR2">
    <w:name w:val="FR2"/>
    <w:rsid w:val="00351F4D"/>
    <w:pPr>
      <w:widowControl w:val="0"/>
      <w:autoSpaceDE w:val="0"/>
      <w:autoSpaceDN w:val="0"/>
      <w:spacing w:line="360" w:lineRule="auto"/>
    </w:pPr>
    <w:rPr>
      <w:rFonts w:ascii="Arial" w:hAnsi="Arial" w:cs="Arial"/>
      <w:sz w:val="24"/>
      <w:szCs w:val="24"/>
      <w:lang w:val="ru-RU" w:eastAsia="ru-RU"/>
    </w:rPr>
  </w:style>
  <w:style w:type="paragraph" w:styleId="a4">
    <w:name w:val="Normal (Web)"/>
    <w:basedOn w:val="a"/>
    <w:rsid w:val="00351F4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character" w:styleId="a5">
    <w:name w:val="Emphasis"/>
    <w:qFormat/>
    <w:rsid w:val="00351F4D"/>
    <w:rPr>
      <w:i/>
      <w:iCs/>
    </w:rPr>
  </w:style>
  <w:style w:type="paragraph" w:customStyle="1" w:styleId="11">
    <w:name w:val="Основной текст1"/>
    <w:basedOn w:val="a"/>
    <w:rsid w:val="00351F4D"/>
    <w:pPr>
      <w:autoSpaceDE/>
      <w:autoSpaceDN/>
      <w:adjustRightInd/>
      <w:spacing w:line="336" w:lineRule="auto"/>
    </w:pPr>
    <w:rPr>
      <w:snapToGrid w:val="0"/>
      <w:szCs w:val="20"/>
      <w:lang w:val="ru-RU"/>
    </w:rPr>
  </w:style>
  <w:style w:type="paragraph" w:styleId="a6">
    <w:name w:val="Body Text"/>
    <w:basedOn w:val="a"/>
    <w:link w:val="a7"/>
    <w:rsid w:val="00351F4D"/>
    <w:pPr>
      <w:spacing w:after="120"/>
    </w:pPr>
  </w:style>
  <w:style w:type="paragraph" w:styleId="a8">
    <w:name w:val="Balloon Text"/>
    <w:basedOn w:val="a"/>
    <w:link w:val="a9"/>
    <w:rsid w:val="004C7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4C7E8E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E85299"/>
    <w:rPr>
      <w:color w:val="0000FF"/>
      <w:u w:val="single"/>
    </w:rPr>
  </w:style>
  <w:style w:type="paragraph" w:styleId="ab">
    <w:name w:val="Body Text Indent"/>
    <w:basedOn w:val="a"/>
    <w:link w:val="ac"/>
    <w:rsid w:val="005764BE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rsid w:val="005764BE"/>
    <w:rPr>
      <w:sz w:val="28"/>
      <w:szCs w:val="28"/>
      <w:lang w:eastAsia="ru-RU"/>
    </w:rPr>
  </w:style>
  <w:style w:type="paragraph" w:styleId="ad">
    <w:name w:val="footer"/>
    <w:basedOn w:val="a"/>
    <w:link w:val="ae"/>
    <w:rsid w:val="00671133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szCs w:val="20"/>
      <w:lang w:val="ru-RU"/>
    </w:rPr>
  </w:style>
  <w:style w:type="character" w:customStyle="1" w:styleId="ae">
    <w:name w:val="Нижній колонтитул Знак"/>
    <w:link w:val="ad"/>
    <w:rsid w:val="00671133"/>
    <w:rPr>
      <w:sz w:val="28"/>
      <w:lang w:val="ru-RU" w:eastAsia="ru-RU"/>
    </w:rPr>
  </w:style>
  <w:style w:type="character" w:customStyle="1" w:styleId="50">
    <w:name w:val="Заголовок 5 Знак"/>
    <w:link w:val="5"/>
    <w:semiHidden/>
    <w:rsid w:val="006711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link w:val="3"/>
    <w:rsid w:val="00E072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985A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7">
    <w:name w:val="Основний текст Знак"/>
    <w:link w:val="a6"/>
    <w:rsid w:val="00875AD0"/>
    <w:rPr>
      <w:sz w:val="28"/>
      <w:szCs w:val="28"/>
      <w:lang w:eastAsia="ru-RU"/>
    </w:rPr>
  </w:style>
  <w:style w:type="paragraph" w:customStyle="1" w:styleId="12">
    <w:name w:val="Звичайний1"/>
    <w:rsid w:val="006E2799"/>
    <w:pPr>
      <w:widowControl w:val="0"/>
      <w:jc w:val="both"/>
    </w:pPr>
    <w:rPr>
      <w:sz w:val="16"/>
      <w:lang w:val="ru-RU" w:eastAsia="ru-RU"/>
    </w:rPr>
  </w:style>
  <w:style w:type="paragraph" w:customStyle="1" w:styleId="110">
    <w:name w:val="Заголовок 11"/>
    <w:basedOn w:val="12"/>
    <w:next w:val="12"/>
    <w:rsid w:val="006E2799"/>
    <w:pPr>
      <w:keepNext/>
      <w:spacing w:before="200"/>
      <w:jc w:val="center"/>
    </w:pPr>
    <w:rPr>
      <w:rFonts w:ascii="Arial" w:hAnsi="Arial"/>
      <w:b/>
      <w:sz w:val="24"/>
    </w:rPr>
  </w:style>
  <w:style w:type="character" w:customStyle="1" w:styleId="20">
    <w:name w:val="Заголовок 2 Знак"/>
    <w:link w:val="2"/>
    <w:rsid w:val="0018373D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6972E0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sz w:val="24"/>
      <w:szCs w:val="24"/>
      <w:lang w:val="ru-RU"/>
    </w:rPr>
  </w:style>
  <w:style w:type="character" w:customStyle="1" w:styleId="af0">
    <w:name w:val="Верхній колонтитул Знак"/>
    <w:link w:val="af"/>
    <w:uiPriority w:val="99"/>
    <w:rsid w:val="006972E0"/>
    <w:rPr>
      <w:sz w:val="24"/>
      <w:szCs w:val="24"/>
    </w:rPr>
  </w:style>
  <w:style w:type="paragraph" w:customStyle="1" w:styleId="msonormal0">
    <w:name w:val="msonormal"/>
    <w:basedOn w:val="a"/>
    <w:rsid w:val="006972E0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ru-RU"/>
    </w:rPr>
  </w:style>
  <w:style w:type="character" w:customStyle="1" w:styleId="longtext">
    <w:name w:val="long_text"/>
    <w:rsid w:val="00F8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996A-C06B-4C5A-B445-2A0F7C3B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12248</Words>
  <Characters>6982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company</Company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omfm_zaivenko</dc:creator>
  <cp:keywords/>
  <dc:description/>
  <cp:lastModifiedBy>Мащенко Софія Ростиславівна</cp:lastModifiedBy>
  <cp:revision>2</cp:revision>
  <cp:lastPrinted>2021-10-05T12:49:00Z</cp:lastPrinted>
  <dcterms:created xsi:type="dcterms:W3CDTF">2022-01-11T07:30:00Z</dcterms:created>
  <dcterms:modified xsi:type="dcterms:W3CDTF">2022-01-11T07:30:00Z</dcterms:modified>
</cp:coreProperties>
</file>