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76" w:rsidRPr="00736D43" w:rsidRDefault="00E81276" w:rsidP="00E81276">
      <w:pPr>
        <w:widowControl/>
        <w:spacing w:line="240" w:lineRule="auto"/>
        <w:ind w:left="6840"/>
        <w:rPr>
          <w:b/>
          <w:sz w:val="24"/>
          <w:szCs w:val="24"/>
          <w:lang w:val="en-US"/>
        </w:rPr>
      </w:pPr>
      <w:r w:rsidRPr="00736D43">
        <w:rPr>
          <w:b/>
          <w:sz w:val="24"/>
          <w:szCs w:val="24"/>
          <w:lang w:val="en-US"/>
        </w:rPr>
        <w:t>APPROVED</w:t>
      </w:r>
    </w:p>
    <w:p w:rsidR="00E81276" w:rsidRPr="00736D43" w:rsidRDefault="00E81276" w:rsidP="00E81276">
      <w:pPr>
        <w:pStyle w:val="a3"/>
        <w:spacing w:line="240" w:lineRule="auto"/>
        <w:ind w:left="5760" w:right="0" w:firstLine="184"/>
        <w:rPr>
          <w:sz w:val="24"/>
          <w:lang w:val="en-US"/>
        </w:rPr>
      </w:pPr>
      <w:r w:rsidRPr="00736D43">
        <w:rPr>
          <w:sz w:val="24"/>
          <w:lang w:val="en-US"/>
        </w:rPr>
        <w:t>Order of the Ministry</w:t>
      </w:r>
    </w:p>
    <w:p w:rsidR="00E81276" w:rsidRPr="00736D43" w:rsidRDefault="00E81276" w:rsidP="00E81276">
      <w:pPr>
        <w:pStyle w:val="a3"/>
        <w:spacing w:line="240" w:lineRule="auto"/>
        <w:ind w:left="5760" w:right="0" w:firstLine="184"/>
        <w:rPr>
          <w:sz w:val="24"/>
          <w:lang w:val="en-US"/>
        </w:rPr>
      </w:pPr>
      <w:r w:rsidRPr="00736D43">
        <w:rPr>
          <w:sz w:val="24"/>
          <w:lang w:val="en-US"/>
        </w:rPr>
        <w:t>of Health of Ukraine</w:t>
      </w:r>
    </w:p>
    <w:p w:rsidR="00E81276" w:rsidRPr="00736D43" w:rsidRDefault="00E81276" w:rsidP="00E81276">
      <w:pPr>
        <w:pStyle w:val="a3"/>
        <w:spacing w:line="240" w:lineRule="auto"/>
        <w:ind w:left="5760" w:right="0"/>
        <w:jc w:val="both"/>
        <w:rPr>
          <w:sz w:val="24"/>
          <w:lang w:val="en-US"/>
        </w:rPr>
      </w:pPr>
      <w:r w:rsidRPr="00736D43">
        <w:rPr>
          <w:sz w:val="24"/>
          <w:lang w:val="en-US"/>
        </w:rPr>
        <w:t xml:space="preserve">              No. 760 </w:t>
      </w:r>
      <w:r w:rsidR="00780CBB">
        <w:rPr>
          <w:sz w:val="24"/>
          <w:lang w:val="en-US"/>
        </w:rPr>
        <w:t>dated</w:t>
      </w:r>
      <w:r w:rsidRPr="00736D43">
        <w:rPr>
          <w:sz w:val="24"/>
          <w:lang w:val="en-US"/>
        </w:rPr>
        <w:t xml:space="preserve"> 04.07.2017 </w:t>
      </w:r>
    </w:p>
    <w:p w:rsidR="00E81276" w:rsidRPr="00736D43" w:rsidRDefault="00E81276" w:rsidP="00E81276">
      <w:pPr>
        <w:spacing w:line="240" w:lineRule="auto"/>
        <w:ind w:left="5760"/>
        <w:jc w:val="center"/>
        <w:rPr>
          <w:sz w:val="24"/>
          <w:szCs w:val="24"/>
          <w:lang w:val="en-US"/>
        </w:rPr>
      </w:pPr>
      <w:r w:rsidRPr="00736D43">
        <w:rPr>
          <w:b/>
          <w:sz w:val="24"/>
          <w:szCs w:val="24"/>
          <w:lang w:val="en-US"/>
        </w:rPr>
        <w:t>Marketing Authorization</w:t>
      </w:r>
    </w:p>
    <w:p w:rsidR="00E81276" w:rsidRPr="00736D43" w:rsidRDefault="00E81276" w:rsidP="00E81276">
      <w:pPr>
        <w:pStyle w:val="1"/>
        <w:ind w:left="5940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r w:rsidRPr="00736D43">
        <w:rPr>
          <w:rFonts w:ascii="Times New Roman" w:hAnsi="Times New Roman" w:cs="Times New Roman"/>
          <w:bCs w:val="0"/>
          <w:sz w:val="24"/>
          <w:szCs w:val="24"/>
          <w:lang w:val="en-US"/>
        </w:rPr>
        <w:t>No. UA/16107/02/01</w:t>
      </w:r>
    </w:p>
    <w:p w:rsidR="00E81276" w:rsidRPr="00736D43" w:rsidRDefault="00E81276" w:rsidP="00E81276">
      <w:pPr>
        <w:pStyle w:val="1"/>
        <w:ind w:left="59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36D43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    </w:t>
      </w:r>
    </w:p>
    <w:p w:rsidR="00E81276" w:rsidRPr="00736D43" w:rsidRDefault="00E81276" w:rsidP="00E81276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81276" w:rsidRPr="00EB37F5" w:rsidRDefault="0064126A" w:rsidP="00EB37F5">
      <w:pPr>
        <w:pStyle w:val="2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INSTRUCTION</w:t>
      </w:r>
    </w:p>
    <w:p w:rsidR="00E81276" w:rsidRPr="00EB37F5" w:rsidRDefault="0064126A" w:rsidP="00EB37F5">
      <w:pPr>
        <w:pStyle w:val="2"/>
        <w:spacing w:before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81276" w:rsidRPr="00EB37F5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1276" w:rsidRPr="00EB37F5">
        <w:rPr>
          <w:rFonts w:ascii="Times New Roman" w:hAnsi="Times New Roman" w:cs="Times New Roman"/>
          <w:sz w:val="24"/>
          <w:szCs w:val="24"/>
          <w:lang w:val="en-US"/>
        </w:rPr>
        <w:t xml:space="preserve"> medical use of medicinal product</w:t>
      </w:r>
    </w:p>
    <w:p w:rsidR="00E81276" w:rsidRPr="00EB37F5" w:rsidRDefault="00E81276" w:rsidP="00EB37F5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E81276" w:rsidRPr="00EB37F5" w:rsidRDefault="00E81276" w:rsidP="00EB37F5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ZIPELOR</w:t>
      </w:r>
    </w:p>
    <w:p w:rsidR="00E81276" w:rsidRPr="00EB37F5" w:rsidRDefault="00E81276" w:rsidP="00EB37F5">
      <w:pPr>
        <w:spacing w:line="240" w:lineRule="auto"/>
        <w:rPr>
          <w:b/>
          <w:sz w:val="24"/>
          <w:szCs w:val="24"/>
          <w:lang w:val="en-US"/>
        </w:rPr>
      </w:pPr>
    </w:p>
    <w:p w:rsidR="00E81276" w:rsidRPr="00EB37F5" w:rsidRDefault="00E81276" w:rsidP="00EB37F5">
      <w:pPr>
        <w:spacing w:line="240" w:lineRule="auto"/>
        <w:rPr>
          <w:b/>
          <w:i/>
          <w:sz w:val="24"/>
          <w:szCs w:val="24"/>
          <w:lang w:val="en-US"/>
        </w:rPr>
      </w:pPr>
      <w:r w:rsidRPr="00EB37F5">
        <w:rPr>
          <w:b/>
          <w:i/>
          <w:sz w:val="24"/>
          <w:szCs w:val="24"/>
          <w:lang w:val="en-US"/>
        </w:rPr>
        <w:t>Composition: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i/>
          <w:sz w:val="24"/>
          <w:szCs w:val="24"/>
          <w:lang w:val="en-US"/>
        </w:rPr>
        <w:t>active</w:t>
      </w:r>
      <w:proofErr w:type="gramEnd"/>
      <w:r w:rsidRPr="00EB37F5">
        <w:rPr>
          <w:i/>
          <w:sz w:val="24"/>
          <w:szCs w:val="24"/>
          <w:lang w:val="en-US"/>
        </w:rPr>
        <w:t xml:space="preserve"> ingredient</w:t>
      </w:r>
      <w:r w:rsidRPr="00EB37F5">
        <w:rPr>
          <w:sz w:val="24"/>
          <w:szCs w:val="24"/>
          <w:lang w:val="en-US"/>
        </w:rPr>
        <w:t>: benzydamine;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1 ml of the s</w:t>
      </w:r>
      <w:r w:rsidR="004A0440" w:rsidRPr="00EB37F5">
        <w:rPr>
          <w:sz w:val="24"/>
          <w:szCs w:val="24"/>
          <w:lang w:val="en-US"/>
        </w:rPr>
        <w:t>olution contains 1.5 mg of benzy</w:t>
      </w:r>
      <w:r w:rsidRPr="00EB37F5">
        <w:rPr>
          <w:sz w:val="24"/>
          <w:szCs w:val="24"/>
          <w:lang w:val="en-US"/>
        </w:rPr>
        <w:t>damine hydrochloride;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>excipients</w:t>
      </w:r>
      <w:r w:rsidRPr="00EB37F5">
        <w:rPr>
          <w:sz w:val="24"/>
          <w:szCs w:val="24"/>
          <w:lang w:val="en-US"/>
        </w:rPr>
        <w:t xml:space="preserve">: ethanol 96%, glycerol, methylparaben (E 218), sodium saccharin, sodium bicarbonate, polysorbate 20, </w:t>
      </w:r>
      <w:r w:rsidR="00736D43" w:rsidRPr="00EB37F5">
        <w:rPr>
          <w:sz w:val="24"/>
          <w:szCs w:val="24"/>
          <w:lang w:val="en-US"/>
        </w:rPr>
        <w:t>pepper</w:t>
      </w:r>
      <w:r w:rsidRPr="00EB37F5">
        <w:rPr>
          <w:sz w:val="24"/>
          <w:szCs w:val="24"/>
          <w:lang w:val="en-US"/>
        </w:rPr>
        <w:t>mint flavour, quinoline yellow 70% (E 104), patent blue V (E 131), purified water.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EB37F5" w:rsidRDefault="00EB37F5" w:rsidP="00EB37F5">
      <w:pPr>
        <w:spacing w:line="240" w:lineRule="auto"/>
        <w:rPr>
          <w:sz w:val="24"/>
          <w:szCs w:val="24"/>
          <w:lang w:val="en-US"/>
        </w:rPr>
      </w:pPr>
      <w:r w:rsidRPr="009D4724">
        <w:rPr>
          <w:b/>
          <w:sz w:val="24"/>
          <w:szCs w:val="24"/>
          <w:lang w:val="en-GB"/>
        </w:rPr>
        <w:t>Pharmaceutical form</w:t>
      </w:r>
    </w:p>
    <w:p w:rsidR="002556D1" w:rsidRPr="00EB37F5" w:rsidRDefault="00736D43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Mouthwash</w:t>
      </w:r>
      <w:r w:rsidR="002556D1" w:rsidRPr="00EB37F5">
        <w:rPr>
          <w:sz w:val="24"/>
          <w:szCs w:val="24"/>
          <w:lang w:val="en-US"/>
        </w:rPr>
        <w:t>.</w:t>
      </w:r>
      <w:proofErr w:type="gramEnd"/>
    </w:p>
    <w:p w:rsidR="002556D1" w:rsidRPr="00EB37F5" w:rsidRDefault="00EB37F5" w:rsidP="00EB37F5">
      <w:pPr>
        <w:spacing w:line="240" w:lineRule="auto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Basic</w:t>
      </w:r>
      <w:r w:rsidR="002556D1" w:rsidRPr="00EB37F5">
        <w:rPr>
          <w:i/>
          <w:sz w:val="24"/>
          <w:szCs w:val="24"/>
          <w:lang w:val="en-US"/>
        </w:rPr>
        <w:t xml:space="preserve"> physical and chemical properties</w:t>
      </w:r>
      <w:r w:rsidR="002556D1" w:rsidRPr="00EB37F5">
        <w:rPr>
          <w:sz w:val="24"/>
          <w:szCs w:val="24"/>
          <w:lang w:val="en-US"/>
        </w:rPr>
        <w:t xml:space="preserve">: transparent green liquid with a characteristic </w:t>
      </w:r>
      <w:r w:rsidR="00736D43" w:rsidRPr="00EB37F5">
        <w:rPr>
          <w:sz w:val="24"/>
          <w:szCs w:val="24"/>
          <w:lang w:val="en-US"/>
        </w:rPr>
        <w:t>pepper</w:t>
      </w:r>
      <w:r w:rsidR="002556D1" w:rsidRPr="00EB37F5">
        <w:rPr>
          <w:sz w:val="24"/>
          <w:szCs w:val="24"/>
          <w:lang w:val="en-US"/>
        </w:rPr>
        <w:t>mint odour.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Pharmacotherapeutic group</w:t>
      </w:r>
    </w:p>
    <w:p w:rsidR="002556D1" w:rsidRPr="00EB37F5" w:rsidRDefault="00736D43" w:rsidP="00EB37F5">
      <w:pPr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EB37F5">
        <w:rPr>
          <w:sz w:val="24"/>
          <w:szCs w:val="24"/>
          <w:lang w:val="en-US"/>
        </w:rPr>
        <w:t>Stomatological</w:t>
      </w:r>
      <w:proofErr w:type="spellEnd"/>
      <w:r w:rsidRPr="00EB37F5">
        <w:rPr>
          <w:sz w:val="24"/>
          <w:szCs w:val="24"/>
          <w:lang w:val="en-US"/>
        </w:rPr>
        <w:t xml:space="preserve"> preparations.</w:t>
      </w:r>
      <w:proofErr w:type="gramEnd"/>
      <w:r w:rsidRPr="00EB37F5">
        <w:rPr>
          <w:sz w:val="24"/>
          <w:szCs w:val="24"/>
          <w:lang w:val="en-US"/>
        </w:rPr>
        <w:t xml:space="preserve"> </w:t>
      </w:r>
      <w:proofErr w:type="gramStart"/>
      <w:r w:rsidRPr="00EB37F5">
        <w:rPr>
          <w:sz w:val="24"/>
          <w:szCs w:val="24"/>
          <w:lang w:val="en-US"/>
        </w:rPr>
        <w:t>Other</w:t>
      </w:r>
      <w:r w:rsidR="002556D1" w:rsidRPr="00EB37F5">
        <w:rPr>
          <w:sz w:val="24"/>
          <w:szCs w:val="24"/>
          <w:lang w:val="en-US"/>
        </w:rPr>
        <w:t xml:space="preserve"> agents </w:t>
      </w:r>
      <w:r w:rsidRPr="00EB37F5">
        <w:rPr>
          <w:sz w:val="24"/>
          <w:szCs w:val="24"/>
          <w:lang w:val="en-US"/>
        </w:rPr>
        <w:t>for local</w:t>
      </w:r>
      <w:r w:rsidR="002556D1" w:rsidRPr="00EB37F5">
        <w:rPr>
          <w:sz w:val="24"/>
          <w:szCs w:val="24"/>
          <w:lang w:val="en-US"/>
        </w:rPr>
        <w:t xml:space="preserve"> oral </w:t>
      </w:r>
      <w:r w:rsidRPr="00EB37F5">
        <w:rPr>
          <w:sz w:val="24"/>
          <w:szCs w:val="24"/>
          <w:lang w:val="en-US"/>
        </w:rPr>
        <w:t>treatment</w:t>
      </w:r>
      <w:r w:rsidR="002556D1" w:rsidRPr="00EB37F5">
        <w:rPr>
          <w:sz w:val="24"/>
          <w:szCs w:val="24"/>
          <w:lang w:val="en-US"/>
        </w:rPr>
        <w:t>.</w:t>
      </w:r>
      <w:proofErr w:type="gramEnd"/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AT</w:t>
      </w:r>
      <w:r w:rsidR="00736D43" w:rsidRPr="00EB37F5">
        <w:rPr>
          <w:sz w:val="24"/>
          <w:szCs w:val="24"/>
          <w:lang w:val="en-US"/>
        </w:rPr>
        <w:t>C</w:t>
      </w:r>
      <w:r w:rsidRPr="00EB37F5">
        <w:rPr>
          <w:sz w:val="24"/>
          <w:szCs w:val="24"/>
          <w:lang w:val="en-US"/>
        </w:rPr>
        <w:t xml:space="preserve"> Code A01A D02.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Pharmacological properties</w:t>
      </w:r>
    </w:p>
    <w:p w:rsidR="002556D1" w:rsidRPr="00EB37F5" w:rsidRDefault="00EB37F5" w:rsidP="00EB37F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Pharmacodynamics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Benzydamine is a non-steroidal</w:t>
      </w:r>
      <w:r w:rsidR="00AD1904" w:rsidRPr="00EB37F5">
        <w:rPr>
          <w:sz w:val="24"/>
          <w:szCs w:val="24"/>
          <w:lang w:val="en-US"/>
        </w:rPr>
        <w:t xml:space="preserve"> </w:t>
      </w:r>
      <w:r w:rsidRPr="00EB37F5">
        <w:rPr>
          <w:sz w:val="24"/>
          <w:szCs w:val="24"/>
          <w:lang w:val="en-US"/>
        </w:rPr>
        <w:t>anti-inflammatory drug (NSAID) with analgesic and antiexcudative properties.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In clinical </w:t>
      </w:r>
      <w:r w:rsidR="00066479" w:rsidRPr="00EB37F5">
        <w:rPr>
          <w:sz w:val="24"/>
          <w:szCs w:val="24"/>
          <w:lang w:val="en-US"/>
        </w:rPr>
        <w:t>studies</w:t>
      </w:r>
      <w:r w:rsidRPr="00EB37F5">
        <w:rPr>
          <w:sz w:val="24"/>
          <w:szCs w:val="24"/>
          <w:lang w:val="en-US"/>
        </w:rPr>
        <w:t xml:space="preserve">, benzydamine </w:t>
      </w:r>
      <w:r w:rsidR="00C914B7" w:rsidRPr="00EB37F5">
        <w:rPr>
          <w:sz w:val="24"/>
          <w:szCs w:val="24"/>
          <w:lang w:val="en-US"/>
        </w:rPr>
        <w:t>has been proven to be</w:t>
      </w:r>
      <w:r w:rsidRPr="00EB37F5">
        <w:rPr>
          <w:sz w:val="24"/>
          <w:szCs w:val="24"/>
          <w:lang w:val="en-US"/>
        </w:rPr>
        <w:t xml:space="preserve"> effective for </w:t>
      </w:r>
      <w:r w:rsidR="00C914B7" w:rsidRPr="00EB37F5">
        <w:rPr>
          <w:sz w:val="24"/>
          <w:szCs w:val="24"/>
          <w:lang w:val="en-US"/>
        </w:rPr>
        <w:t xml:space="preserve">the relief of </w:t>
      </w:r>
      <w:r w:rsidRPr="00EB37F5">
        <w:rPr>
          <w:sz w:val="24"/>
          <w:szCs w:val="24"/>
          <w:lang w:val="en-US"/>
        </w:rPr>
        <w:t xml:space="preserve">the symptoms </w:t>
      </w:r>
      <w:r w:rsidR="00C914B7" w:rsidRPr="00EB37F5">
        <w:rPr>
          <w:sz w:val="24"/>
          <w:szCs w:val="24"/>
          <w:lang w:val="en-US"/>
        </w:rPr>
        <w:t>associated with local</w:t>
      </w:r>
      <w:r w:rsidRPr="00EB37F5">
        <w:rPr>
          <w:sz w:val="24"/>
          <w:szCs w:val="24"/>
          <w:lang w:val="en-US"/>
        </w:rPr>
        <w:t xml:space="preserve"> irritating pathological processes in the oral cavity</w:t>
      </w:r>
      <w:r w:rsidR="00B37C27" w:rsidRPr="00EB37F5">
        <w:rPr>
          <w:sz w:val="24"/>
          <w:szCs w:val="24"/>
          <w:lang w:val="en-US"/>
        </w:rPr>
        <w:t xml:space="preserve"> and pharynx. In addition, benzy</w:t>
      </w:r>
      <w:r w:rsidRPr="00EB37F5">
        <w:rPr>
          <w:sz w:val="24"/>
          <w:szCs w:val="24"/>
          <w:lang w:val="en-US"/>
        </w:rPr>
        <w:t>damine has an anti-inflammatory and local anesthetic effect on the mucous membrane of the oral cavity.</w:t>
      </w:r>
    </w:p>
    <w:p w:rsidR="002556D1" w:rsidRPr="00EB37F5" w:rsidRDefault="00EB37F5" w:rsidP="00EB37F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Pharmacokinetics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The absorption through the mucous membrane of the oral cavity and pharynx was prove</w:t>
      </w:r>
      <w:r w:rsidR="00C914B7" w:rsidRPr="00EB37F5">
        <w:rPr>
          <w:sz w:val="24"/>
          <w:szCs w:val="24"/>
          <w:lang w:val="en-US"/>
        </w:rPr>
        <w:t>n</w:t>
      </w:r>
      <w:r w:rsidRPr="00EB37F5">
        <w:rPr>
          <w:sz w:val="24"/>
          <w:szCs w:val="24"/>
          <w:lang w:val="en-US"/>
        </w:rPr>
        <w:t xml:space="preserve"> by the presence of </w:t>
      </w:r>
      <w:r w:rsidR="00C914B7" w:rsidRPr="00EB37F5">
        <w:rPr>
          <w:sz w:val="24"/>
          <w:szCs w:val="24"/>
          <w:lang w:val="en-US"/>
        </w:rPr>
        <w:t>detectable</w:t>
      </w:r>
      <w:r w:rsidRPr="00EB37F5">
        <w:rPr>
          <w:sz w:val="24"/>
          <w:szCs w:val="24"/>
          <w:lang w:val="en-US"/>
        </w:rPr>
        <w:t xml:space="preserve"> amounts of </w:t>
      </w:r>
      <w:r w:rsidR="00066479" w:rsidRPr="00EB37F5">
        <w:rPr>
          <w:sz w:val="24"/>
          <w:szCs w:val="24"/>
          <w:lang w:val="en-US"/>
        </w:rPr>
        <w:t>benzy</w:t>
      </w:r>
      <w:r w:rsidR="00C914B7" w:rsidRPr="00EB37F5">
        <w:rPr>
          <w:sz w:val="24"/>
          <w:szCs w:val="24"/>
          <w:lang w:val="en-US"/>
        </w:rPr>
        <w:t>damine</w:t>
      </w:r>
      <w:r w:rsidRPr="00EB37F5">
        <w:rPr>
          <w:sz w:val="24"/>
          <w:szCs w:val="24"/>
          <w:lang w:val="en-US"/>
        </w:rPr>
        <w:t xml:space="preserve"> in human blood plasma. However, </w:t>
      </w:r>
      <w:r w:rsidR="00C914B7" w:rsidRPr="00EB37F5">
        <w:rPr>
          <w:sz w:val="24"/>
          <w:szCs w:val="24"/>
          <w:lang w:val="en-US"/>
        </w:rPr>
        <w:t>they are</w:t>
      </w:r>
      <w:r w:rsidRPr="00EB37F5">
        <w:rPr>
          <w:sz w:val="24"/>
          <w:szCs w:val="24"/>
          <w:lang w:val="en-US"/>
        </w:rPr>
        <w:t xml:space="preserve"> not </w:t>
      </w:r>
      <w:r w:rsidR="00C914B7" w:rsidRPr="00EB37F5">
        <w:rPr>
          <w:sz w:val="24"/>
          <w:szCs w:val="24"/>
          <w:lang w:val="en-US"/>
        </w:rPr>
        <w:t xml:space="preserve">sufficient </w:t>
      </w:r>
      <w:r w:rsidRPr="00EB37F5">
        <w:rPr>
          <w:sz w:val="24"/>
          <w:szCs w:val="24"/>
          <w:lang w:val="en-US"/>
        </w:rPr>
        <w:t xml:space="preserve">to have any systemic pharmacological effect. </w:t>
      </w:r>
      <w:r w:rsidR="00C914B7" w:rsidRPr="00EB37F5">
        <w:rPr>
          <w:sz w:val="24"/>
          <w:szCs w:val="24"/>
          <w:lang w:val="en-US"/>
        </w:rPr>
        <w:t>The drug is</w:t>
      </w:r>
      <w:r w:rsidRPr="00EB37F5">
        <w:rPr>
          <w:sz w:val="24"/>
          <w:szCs w:val="24"/>
          <w:lang w:val="en-US"/>
        </w:rPr>
        <w:t xml:space="preserve"> mainly </w:t>
      </w:r>
      <w:r w:rsidR="00C914B7" w:rsidRPr="00EB37F5">
        <w:rPr>
          <w:sz w:val="24"/>
          <w:szCs w:val="24"/>
          <w:lang w:val="en-US"/>
        </w:rPr>
        <w:t>eliminated with the</w:t>
      </w:r>
      <w:r w:rsidRPr="00EB37F5">
        <w:rPr>
          <w:sz w:val="24"/>
          <w:szCs w:val="24"/>
          <w:lang w:val="en-US"/>
        </w:rPr>
        <w:t xml:space="preserve"> urine, mainly in the form of inactive metabolites or conjugated compounds.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It </w:t>
      </w:r>
      <w:r w:rsidR="00066479" w:rsidRPr="00EB37F5">
        <w:rPr>
          <w:sz w:val="24"/>
          <w:szCs w:val="24"/>
          <w:lang w:val="en-US"/>
        </w:rPr>
        <w:t>has been</w:t>
      </w:r>
      <w:r w:rsidRPr="00EB37F5">
        <w:rPr>
          <w:sz w:val="24"/>
          <w:szCs w:val="24"/>
          <w:lang w:val="en-US"/>
        </w:rPr>
        <w:t xml:space="preserve"> shown that </w:t>
      </w:r>
      <w:r w:rsidR="00066479" w:rsidRPr="00EB37F5">
        <w:rPr>
          <w:sz w:val="24"/>
          <w:szCs w:val="24"/>
          <w:lang w:val="en-US"/>
        </w:rPr>
        <w:t xml:space="preserve">its </w:t>
      </w:r>
      <w:r w:rsidR="00C914B7" w:rsidRPr="00EB37F5">
        <w:rPr>
          <w:sz w:val="24"/>
          <w:szCs w:val="24"/>
          <w:lang w:val="en-US"/>
        </w:rPr>
        <w:t xml:space="preserve">local use results in the </w:t>
      </w:r>
      <w:r w:rsidRPr="00EB37F5">
        <w:rPr>
          <w:sz w:val="24"/>
          <w:szCs w:val="24"/>
          <w:lang w:val="en-US"/>
        </w:rPr>
        <w:t xml:space="preserve">accumulation of an effective concentration of </w:t>
      </w:r>
      <w:r w:rsidR="00066479" w:rsidRPr="00EB37F5">
        <w:rPr>
          <w:sz w:val="24"/>
          <w:szCs w:val="24"/>
          <w:lang w:val="en-US"/>
        </w:rPr>
        <w:t>benzy</w:t>
      </w:r>
      <w:r w:rsidR="00C914B7" w:rsidRPr="00EB37F5">
        <w:rPr>
          <w:sz w:val="24"/>
          <w:szCs w:val="24"/>
          <w:lang w:val="en-US"/>
        </w:rPr>
        <w:t xml:space="preserve">damine </w:t>
      </w:r>
      <w:proofErr w:type="gramStart"/>
      <w:r w:rsidRPr="00EB37F5">
        <w:rPr>
          <w:sz w:val="24"/>
          <w:szCs w:val="24"/>
          <w:lang w:val="en-US"/>
        </w:rPr>
        <w:t xml:space="preserve">in </w:t>
      </w:r>
      <w:r w:rsidR="00C914B7" w:rsidRPr="00EB37F5">
        <w:rPr>
          <w:sz w:val="24"/>
          <w:szCs w:val="24"/>
          <w:lang w:val="en-US"/>
        </w:rPr>
        <w:t xml:space="preserve"> the</w:t>
      </w:r>
      <w:proofErr w:type="gramEnd"/>
      <w:r w:rsidR="00C914B7" w:rsidRPr="00EB37F5">
        <w:rPr>
          <w:sz w:val="24"/>
          <w:szCs w:val="24"/>
          <w:lang w:val="en-US"/>
        </w:rPr>
        <w:t xml:space="preserve"> </w:t>
      </w:r>
      <w:r w:rsidRPr="00EB37F5">
        <w:rPr>
          <w:sz w:val="24"/>
          <w:szCs w:val="24"/>
          <w:lang w:val="en-US"/>
        </w:rPr>
        <w:t xml:space="preserve">inflamed tissues due to its ability to penetrate </w:t>
      </w:r>
      <w:r w:rsidR="00F27476" w:rsidRPr="00EB37F5">
        <w:rPr>
          <w:sz w:val="24"/>
          <w:szCs w:val="24"/>
          <w:lang w:val="en-US"/>
        </w:rPr>
        <w:t xml:space="preserve">through </w:t>
      </w:r>
      <w:r w:rsidRPr="00EB37F5">
        <w:rPr>
          <w:sz w:val="24"/>
          <w:szCs w:val="24"/>
          <w:lang w:val="en-US"/>
        </w:rPr>
        <w:t>the mucosa.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2556D1" w:rsidP="00EB37F5">
      <w:pPr>
        <w:spacing w:line="240" w:lineRule="auto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 xml:space="preserve">Clinical </w:t>
      </w:r>
      <w:r w:rsidR="00F27476" w:rsidRPr="00EB37F5">
        <w:rPr>
          <w:b/>
          <w:sz w:val="24"/>
          <w:szCs w:val="24"/>
          <w:lang w:val="en-US"/>
        </w:rPr>
        <w:t>particulars</w:t>
      </w:r>
    </w:p>
    <w:p w:rsidR="002556D1" w:rsidRPr="00EB37F5" w:rsidRDefault="00EB37F5" w:rsidP="00EB37F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Indications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Symptomatic treatment of irritations and inflammation</w:t>
      </w:r>
      <w:r w:rsidR="00066479" w:rsidRPr="00EB37F5">
        <w:rPr>
          <w:sz w:val="24"/>
          <w:szCs w:val="24"/>
          <w:lang w:val="en-US"/>
        </w:rPr>
        <w:t>s</w:t>
      </w:r>
      <w:r w:rsidRPr="00EB37F5">
        <w:rPr>
          <w:sz w:val="24"/>
          <w:szCs w:val="24"/>
          <w:lang w:val="en-US"/>
        </w:rPr>
        <w:t xml:space="preserve"> of the oropharynx; pain caused by gingivitis, stomatitis, pharyngitis; in dentistry after </w:t>
      </w:r>
      <w:r w:rsidR="00F27476" w:rsidRPr="00EB37F5">
        <w:rPr>
          <w:sz w:val="24"/>
          <w:szCs w:val="24"/>
          <w:lang w:val="en-US"/>
        </w:rPr>
        <w:t xml:space="preserve">tooth </w:t>
      </w:r>
      <w:r w:rsidRPr="00EB37F5">
        <w:rPr>
          <w:sz w:val="24"/>
          <w:szCs w:val="24"/>
          <w:lang w:val="en-US"/>
        </w:rPr>
        <w:t xml:space="preserve">extraction or </w:t>
      </w:r>
      <w:r w:rsidR="00F27476" w:rsidRPr="00EB37F5">
        <w:rPr>
          <w:sz w:val="24"/>
          <w:szCs w:val="24"/>
          <w:lang w:val="en-US"/>
        </w:rPr>
        <w:t>for prophylaxis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Contraindications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Hypersensitivity to the active ingredient or other components of the drug.</w:t>
      </w:r>
      <w:proofErr w:type="gramEnd"/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2556D1" w:rsidP="00EB37F5">
      <w:pPr>
        <w:spacing w:line="240" w:lineRule="auto"/>
        <w:rPr>
          <w:b/>
          <w:i/>
          <w:sz w:val="24"/>
          <w:szCs w:val="24"/>
          <w:lang w:val="en-US"/>
        </w:rPr>
      </w:pPr>
      <w:r w:rsidRPr="00EB37F5">
        <w:rPr>
          <w:b/>
          <w:i/>
          <w:sz w:val="24"/>
          <w:szCs w:val="24"/>
          <w:lang w:val="en-US"/>
        </w:rPr>
        <w:t xml:space="preserve">Interaction with other </w:t>
      </w:r>
      <w:r w:rsidR="00E66A9D" w:rsidRPr="00EB37F5">
        <w:rPr>
          <w:b/>
          <w:i/>
          <w:sz w:val="24"/>
          <w:szCs w:val="24"/>
          <w:lang w:val="en-US"/>
        </w:rPr>
        <w:t>medicinal products</w:t>
      </w:r>
      <w:r w:rsidRPr="00EB37F5">
        <w:rPr>
          <w:b/>
          <w:i/>
          <w:sz w:val="24"/>
          <w:szCs w:val="24"/>
          <w:lang w:val="en-US"/>
        </w:rPr>
        <w:t xml:space="preserve"> </w:t>
      </w:r>
      <w:r w:rsidR="00EB37F5">
        <w:rPr>
          <w:b/>
          <w:i/>
          <w:sz w:val="24"/>
          <w:szCs w:val="24"/>
          <w:lang w:val="en-US"/>
        </w:rPr>
        <w:t>and other types of interactions</w:t>
      </w:r>
    </w:p>
    <w:p w:rsidR="002556D1" w:rsidRPr="00EB37F5" w:rsidRDefault="00074153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No s</w:t>
      </w:r>
      <w:r w:rsidR="002556D1" w:rsidRPr="00EB37F5">
        <w:rPr>
          <w:sz w:val="24"/>
          <w:szCs w:val="24"/>
          <w:lang w:val="en-US"/>
        </w:rPr>
        <w:t xml:space="preserve">tudies </w:t>
      </w:r>
      <w:r w:rsidRPr="00EB37F5">
        <w:rPr>
          <w:sz w:val="24"/>
          <w:szCs w:val="24"/>
          <w:lang w:val="en-US"/>
        </w:rPr>
        <w:t>of drug</w:t>
      </w:r>
      <w:r w:rsidR="002556D1" w:rsidRPr="00EB37F5">
        <w:rPr>
          <w:sz w:val="24"/>
          <w:szCs w:val="24"/>
          <w:lang w:val="en-US"/>
        </w:rPr>
        <w:t xml:space="preserve"> interaction</w:t>
      </w:r>
      <w:r w:rsidRPr="00EB37F5">
        <w:rPr>
          <w:sz w:val="24"/>
          <w:szCs w:val="24"/>
          <w:lang w:val="en-US"/>
        </w:rPr>
        <w:t>s</w:t>
      </w:r>
      <w:r w:rsidR="002556D1" w:rsidRPr="00EB37F5">
        <w:rPr>
          <w:sz w:val="24"/>
          <w:szCs w:val="24"/>
          <w:lang w:val="en-US"/>
        </w:rPr>
        <w:t xml:space="preserve"> </w:t>
      </w:r>
      <w:r w:rsidRPr="00EB37F5">
        <w:rPr>
          <w:sz w:val="24"/>
          <w:szCs w:val="24"/>
          <w:lang w:val="en-US"/>
        </w:rPr>
        <w:t xml:space="preserve">have been </w:t>
      </w:r>
      <w:r w:rsidR="002556D1" w:rsidRPr="00EB37F5">
        <w:rPr>
          <w:sz w:val="24"/>
          <w:szCs w:val="24"/>
          <w:lang w:val="en-US"/>
        </w:rPr>
        <w:t>conducted.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66A9D" w:rsidP="00EB37F5">
      <w:pPr>
        <w:spacing w:line="240" w:lineRule="auto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Special warnings and precautions for use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If sensitivity occurs </w:t>
      </w:r>
      <w:r w:rsidR="00E66A9D" w:rsidRPr="00EB37F5">
        <w:rPr>
          <w:sz w:val="24"/>
          <w:szCs w:val="24"/>
          <w:lang w:val="en-US"/>
        </w:rPr>
        <w:t xml:space="preserve">during </w:t>
      </w:r>
      <w:r w:rsidRPr="00EB37F5">
        <w:rPr>
          <w:sz w:val="24"/>
          <w:szCs w:val="24"/>
          <w:lang w:val="en-US"/>
        </w:rPr>
        <w:t xml:space="preserve">prolonged use, discontinue treatment and consult a </w:t>
      </w:r>
      <w:r w:rsidR="00E66A9D" w:rsidRPr="00EB37F5">
        <w:rPr>
          <w:sz w:val="24"/>
          <w:szCs w:val="24"/>
          <w:lang w:val="en-US"/>
        </w:rPr>
        <w:t>doctor</w:t>
      </w:r>
      <w:r w:rsidRPr="00EB37F5">
        <w:rPr>
          <w:sz w:val="24"/>
          <w:szCs w:val="24"/>
          <w:lang w:val="en-US"/>
        </w:rPr>
        <w:t xml:space="preserve"> </w:t>
      </w:r>
      <w:r w:rsidR="00E66A9D" w:rsidRPr="00EB37F5">
        <w:rPr>
          <w:sz w:val="24"/>
          <w:szCs w:val="24"/>
          <w:lang w:val="en-US"/>
        </w:rPr>
        <w:t>for</w:t>
      </w:r>
      <w:r w:rsidRPr="00EB37F5">
        <w:rPr>
          <w:sz w:val="24"/>
          <w:szCs w:val="24"/>
          <w:lang w:val="en-US"/>
        </w:rPr>
        <w:t xml:space="preserve"> appropriate treatment.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In some patients, ulcers of the mucosa of the cheeks/pharynx </w:t>
      </w:r>
      <w:r w:rsidR="00E66A9D" w:rsidRPr="00EB37F5">
        <w:rPr>
          <w:sz w:val="24"/>
          <w:szCs w:val="24"/>
          <w:lang w:val="en-US"/>
        </w:rPr>
        <w:t>may</w:t>
      </w:r>
      <w:r w:rsidRPr="00EB37F5">
        <w:rPr>
          <w:sz w:val="24"/>
          <w:szCs w:val="24"/>
          <w:lang w:val="en-US"/>
        </w:rPr>
        <w:t xml:space="preserve"> be caused by serious pathological processes. </w:t>
      </w:r>
      <w:r w:rsidR="00E66A9D" w:rsidRPr="00EB37F5">
        <w:rPr>
          <w:sz w:val="24"/>
          <w:szCs w:val="24"/>
          <w:lang w:val="en-US"/>
        </w:rPr>
        <w:t>Therefore</w:t>
      </w:r>
      <w:r w:rsidRPr="00EB37F5">
        <w:rPr>
          <w:sz w:val="24"/>
          <w:szCs w:val="24"/>
          <w:lang w:val="en-US"/>
        </w:rPr>
        <w:t xml:space="preserve">, patients whose symptoms have </w:t>
      </w:r>
      <w:r w:rsidR="00E66A9D" w:rsidRPr="00EB37F5">
        <w:rPr>
          <w:sz w:val="24"/>
          <w:szCs w:val="24"/>
          <w:lang w:val="en-US"/>
        </w:rPr>
        <w:t>worsened</w:t>
      </w:r>
      <w:r w:rsidRPr="00EB37F5">
        <w:rPr>
          <w:sz w:val="24"/>
          <w:szCs w:val="24"/>
          <w:lang w:val="en-US"/>
        </w:rPr>
        <w:t xml:space="preserve"> or not </w:t>
      </w:r>
      <w:r w:rsidR="00E66A9D" w:rsidRPr="00EB37F5">
        <w:rPr>
          <w:sz w:val="24"/>
          <w:szCs w:val="24"/>
          <w:lang w:val="en-US"/>
        </w:rPr>
        <w:t xml:space="preserve">relieved </w:t>
      </w:r>
      <w:r w:rsidRPr="00EB37F5">
        <w:rPr>
          <w:sz w:val="24"/>
          <w:szCs w:val="24"/>
          <w:lang w:val="en-US"/>
        </w:rPr>
        <w:t xml:space="preserve">within 3 days or who have fever or other symptoms should seek advice </w:t>
      </w:r>
      <w:r w:rsidR="00E66A9D" w:rsidRPr="00EB37F5">
        <w:rPr>
          <w:sz w:val="24"/>
          <w:szCs w:val="24"/>
          <w:lang w:val="en-US"/>
        </w:rPr>
        <w:t xml:space="preserve">of </w:t>
      </w:r>
      <w:r w:rsidRPr="00EB37F5">
        <w:rPr>
          <w:sz w:val="24"/>
          <w:szCs w:val="24"/>
          <w:lang w:val="en-US"/>
        </w:rPr>
        <w:t xml:space="preserve">a </w:t>
      </w:r>
      <w:r w:rsidR="00E66A9D" w:rsidRPr="00EB37F5">
        <w:rPr>
          <w:sz w:val="24"/>
          <w:szCs w:val="24"/>
          <w:lang w:val="en-US"/>
        </w:rPr>
        <w:t>doctor</w:t>
      </w:r>
      <w:r w:rsidRPr="00EB37F5">
        <w:rPr>
          <w:sz w:val="24"/>
          <w:szCs w:val="24"/>
          <w:lang w:val="en-US"/>
        </w:rPr>
        <w:t xml:space="preserve"> or dentist, </w:t>
      </w:r>
      <w:r w:rsidR="00E66A9D" w:rsidRPr="00EB37F5">
        <w:rPr>
          <w:sz w:val="24"/>
          <w:szCs w:val="24"/>
          <w:lang w:val="en-US"/>
        </w:rPr>
        <w:t>if</w:t>
      </w:r>
      <w:r w:rsidRPr="00EB37F5">
        <w:rPr>
          <w:sz w:val="24"/>
          <w:szCs w:val="24"/>
          <w:lang w:val="en-US"/>
        </w:rPr>
        <w:t xml:space="preserve"> </w:t>
      </w:r>
      <w:r w:rsidR="00E66A9D" w:rsidRPr="00EB37F5">
        <w:rPr>
          <w:sz w:val="24"/>
          <w:szCs w:val="24"/>
          <w:lang w:val="en-US"/>
        </w:rPr>
        <w:t>necessary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E66A9D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B</w:t>
      </w:r>
      <w:r w:rsidR="00066479" w:rsidRPr="00EB37F5">
        <w:rPr>
          <w:sz w:val="24"/>
          <w:szCs w:val="24"/>
          <w:lang w:val="en-US"/>
        </w:rPr>
        <w:t>enzy</w:t>
      </w:r>
      <w:r w:rsidR="002556D1" w:rsidRPr="00EB37F5">
        <w:rPr>
          <w:sz w:val="24"/>
          <w:szCs w:val="24"/>
          <w:lang w:val="en-US"/>
        </w:rPr>
        <w:t>damine</w:t>
      </w:r>
      <w:r w:rsidRPr="00EB37F5">
        <w:rPr>
          <w:sz w:val="24"/>
          <w:szCs w:val="24"/>
          <w:lang w:val="en-US"/>
        </w:rPr>
        <w:t xml:space="preserve"> should not be used </w:t>
      </w:r>
      <w:r w:rsidR="002556D1" w:rsidRPr="00EB37F5">
        <w:rPr>
          <w:sz w:val="24"/>
          <w:szCs w:val="24"/>
          <w:lang w:val="en-US"/>
        </w:rPr>
        <w:t>in patients with hypersensitivity to acetylsalicylic acid or other non-steroidal anti-inflammatory drugs.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The drug may cause bronchospasm in patients with bronchial asthma or </w:t>
      </w:r>
      <w:r w:rsidR="00E66A9D" w:rsidRPr="00EB37F5">
        <w:rPr>
          <w:sz w:val="24"/>
          <w:szCs w:val="24"/>
          <w:lang w:val="en-US"/>
        </w:rPr>
        <w:t>history of bronchial asthma</w:t>
      </w:r>
      <w:r w:rsidRPr="00EB37F5">
        <w:rPr>
          <w:sz w:val="24"/>
          <w:szCs w:val="24"/>
          <w:lang w:val="en-US"/>
        </w:rPr>
        <w:t>. Such patients should be warned about this.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For athletes: the </w:t>
      </w:r>
      <w:r w:rsidR="00E66A9D" w:rsidRPr="00EB37F5">
        <w:rPr>
          <w:sz w:val="24"/>
          <w:szCs w:val="24"/>
          <w:lang w:val="en-US"/>
        </w:rPr>
        <w:t>drugs containing ethyl alcohol</w:t>
      </w:r>
      <w:r w:rsidRPr="00EB37F5">
        <w:rPr>
          <w:sz w:val="24"/>
          <w:szCs w:val="24"/>
          <w:lang w:val="en-US"/>
        </w:rPr>
        <w:t xml:space="preserve"> </w:t>
      </w:r>
      <w:r w:rsidR="00E66A9D" w:rsidRPr="00EB37F5">
        <w:rPr>
          <w:sz w:val="24"/>
          <w:szCs w:val="24"/>
          <w:lang w:val="en-US"/>
        </w:rPr>
        <w:t>may</w:t>
      </w:r>
      <w:r w:rsidRPr="00EB37F5">
        <w:rPr>
          <w:sz w:val="24"/>
          <w:szCs w:val="24"/>
          <w:lang w:val="en-US"/>
        </w:rPr>
        <w:t xml:space="preserve"> give positive result</w:t>
      </w:r>
      <w:r w:rsidR="00E66A9D" w:rsidRPr="00EB37F5">
        <w:rPr>
          <w:sz w:val="24"/>
          <w:szCs w:val="24"/>
          <w:lang w:val="en-US"/>
        </w:rPr>
        <w:t>s</w:t>
      </w:r>
      <w:r w:rsidRPr="00EB37F5">
        <w:rPr>
          <w:sz w:val="24"/>
          <w:szCs w:val="24"/>
          <w:lang w:val="en-US"/>
        </w:rPr>
        <w:t xml:space="preserve"> of anti-doping test</w:t>
      </w:r>
      <w:r w:rsidR="00E66A9D" w:rsidRPr="00EB37F5">
        <w:rPr>
          <w:sz w:val="24"/>
          <w:szCs w:val="24"/>
          <w:lang w:val="en-US"/>
        </w:rPr>
        <w:t>s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2556D1" w:rsidP="00EB37F5">
      <w:pPr>
        <w:spacing w:line="240" w:lineRule="auto"/>
        <w:rPr>
          <w:i/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 xml:space="preserve">Use during pregnancy or </w:t>
      </w:r>
      <w:r w:rsidR="00E66A9D" w:rsidRPr="00EB37F5">
        <w:rPr>
          <w:i/>
          <w:sz w:val="24"/>
          <w:szCs w:val="24"/>
          <w:lang w:val="en-US"/>
        </w:rPr>
        <w:t>breastfeeding</w:t>
      </w:r>
    </w:p>
    <w:p w:rsidR="002556D1" w:rsidRPr="00EB37F5" w:rsidRDefault="00E66A9D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N</w:t>
      </w:r>
      <w:r w:rsidR="002556D1" w:rsidRPr="00EB37F5">
        <w:rPr>
          <w:sz w:val="24"/>
          <w:szCs w:val="24"/>
          <w:lang w:val="en-US"/>
        </w:rPr>
        <w:t>o</w:t>
      </w:r>
      <w:r w:rsidRPr="00EB37F5">
        <w:rPr>
          <w:sz w:val="24"/>
          <w:szCs w:val="24"/>
          <w:lang w:val="en-US"/>
        </w:rPr>
        <w:t xml:space="preserve"> reliable data is </w:t>
      </w:r>
      <w:r w:rsidR="002556D1" w:rsidRPr="00EB37F5">
        <w:rPr>
          <w:sz w:val="24"/>
          <w:szCs w:val="24"/>
          <w:lang w:val="en-US"/>
        </w:rPr>
        <w:t xml:space="preserve">available on the use of </w:t>
      </w:r>
      <w:r w:rsidR="00066479" w:rsidRPr="00EB37F5">
        <w:rPr>
          <w:sz w:val="24"/>
          <w:szCs w:val="24"/>
          <w:lang w:val="en-US"/>
        </w:rPr>
        <w:t>benzy</w:t>
      </w:r>
      <w:r w:rsidRPr="00EB37F5">
        <w:rPr>
          <w:sz w:val="24"/>
          <w:szCs w:val="24"/>
          <w:lang w:val="en-US"/>
        </w:rPr>
        <w:t>damine</w:t>
      </w:r>
      <w:r w:rsidR="002556D1" w:rsidRPr="00EB37F5">
        <w:rPr>
          <w:sz w:val="24"/>
          <w:szCs w:val="24"/>
          <w:lang w:val="en-US"/>
        </w:rPr>
        <w:t xml:space="preserve"> in pregnant </w:t>
      </w:r>
      <w:r w:rsidRPr="00EB37F5">
        <w:rPr>
          <w:sz w:val="24"/>
          <w:szCs w:val="24"/>
          <w:lang w:val="en-US"/>
        </w:rPr>
        <w:t>and breast</w:t>
      </w:r>
      <w:r w:rsidR="002556D1" w:rsidRPr="00EB37F5">
        <w:rPr>
          <w:sz w:val="24"/>
          <w:szCs w:val="24"/>
          <w:lang w:val="en-US"/>
        </w:rPr>
        <w:t xml:space="preserve">feeding women. The ability of this </w:t>
      </w:r>
      <w:r w:rsidRPr="00EB37F5">
        <w:rPr>
          <w:sz w:val="24"/>
          <w:szCs w:val="24"/>
          <w:lang w:val="en-US"/>
        </w:rPr>
        <w:t>drug</w:t>
      </w:r>
      <w:r w:rsidR="002556D1" w:rsidRPr="00EB37F5">
        <w:rPr>
          <w:sz w:val="24"/>
          <w:szCs w:val="24"/>
          <w:lang w:val="en-US"/>
        </w:rPr>
        <w:t xml:space="preserve"> to penetrate into breast milk has not been studied. Animal studies are not sufficient to draw any conclusions </w:t>
      </w:r>
      <w:r w:rsidRPr="00EB37F5">
        <w:rPr>
          <w:sz w:val="24"/>
          <w:szCs w:val="24"/>
          <w:lang w:val="en-US"/>
        </w:rPr>
        <w:t xml:space="preserve">on </w:t>
      </w:r>
      <w:r w:rsidR="002556D1" w:rsidRPr="00EB37F5">
        <w:rPr>
          <w:sz w:val="24"/>
          <w:szCs w:val="24"/>
          <w:lang w:val="en-US"/>
        </w:rPr>
        <w:t>the effect</w:t>
      </w:r>
      <w:r w:rsidRPr="00EB37F5">
        <w:rPr>
          <w:sz w:val="24"/>
          <w:szCs w:val="24"/>
          <w:lang w:val="en-US"/>
        </w:rPr>
        <w:t>s</w:t>
      </w:r>
      <w:r w:rsidR="002556D1" w:rsidRPr="00EB37F5">
        <w:rPr>
          <w:sz w:val="24"/>
          <w:szCs w:val="24"/>
          <w:lang w:val="en-US"/>
        </w:rPr>
        <w:t xml:space="preserve"> of this drug during pregnancy and </w:t>
      </w:r>
      <w:r w:rsidR="00585604" w:rsidRPr="00EB37F5">
        <w:rPr>
          <w:sz w:val="24"/>
          <w:szCs w:val="24"/>
          <w:lang w:val="en-US"/>
        </w:rPr>
        <w:t>breastfeeding</w:t>
      </w:r>
      <w:r w:rsidR="002556D1" w:rsidRPr="00EB37F5">
        <w:rPr>
          <w:sz w:val="24"/>
          <w:szCs w:val="24"/>
          <w:lang w:val="en-US"/>
        </w:rPr>
        <w:t>. The potential risk to humans is unknown.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Zipelor </w:t>
      </w:r>
      <w:r w:rsidR="00E66A9D" w:rsidRPr="00EB37F5">
        <w:rPr>
          <w:sz w:val="24"/>
          <w:szCs w:val="24"/>
          <w:lang w:val="en-US"/>
        </w:rPr>
        <w:t xml:space="preserve">should not be used </w:t>
      </w:r>
      <w:r w:rsidRPr="00EB37F5">
        <w:rPr>
          <w:sz w:val="24"/>
          <w:szCs w:val="24"/>
          <w:lang w:val="en-US"/>
        </w:rPr>
        <w:t>during pregnancy or lactation.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E66A9D" w:rsidRPr="00EB37F5" w:rsidRDefault="00E66A9D" w:rsidP="00EB37F5">
      <w:pPr>
        <w:spacing w:line="240" w:lineRule="auto"/>
        <w:rPr>
          <w:b/>
          <w:i/>
          <w:sz w:val="24"/>
          <w:szCs w:val="24"/>
          <w:lang w:val="en-US"/>
        </w:rPr>
      </w:pPr>
      <w:r w:rsidRPr="00EB37F5">
        <w:rPr>
          <w:b/>
          <w:i/>
          <w:sz w:val="24"/>
          <w:szCs w:val="24"/>
          <w:lang w:val="en-US"/>
        </w:rPr>
        <w:t>Effects on abi</w:t>
      </w:r>
      <w:r w:rsidR="00EB37F5">
        <w:rPr>
          <w:b/>
          <w:i/>
          <w:sz w:val="24"/>
          <w:szCs w:val="24"/>
          <w:lang w:val="en-US"/>
        </w:rPr>
        <w:t>lity to drive and use machines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When used in recommended doses, the drug has no effect on the ability to drive </w:t>
      </w:r>
      <w:r w:rsidR="00C82DB7" w:rsidRPr="00EB37F5">
        <w:rPr>
          <w:sz w:val="24"/>
          <w:szCs w:val="24"/>
          <w:lang w:val="en-US"/>
        </w:rPr>
        <w:t>or</w:t>
      </w:r>
      <w:r w:rsidRPr="00EB37F5">
        <w:rPr>
          <w:sz w:val="24"/>
          <w:szCs w:val="24"/>
          <w:lang w:val="en-US"/>
        </w:rPr>
        <w:t xml:space="preserve"> </w:t>
      </w:r>
      <w:r w:rsidR="00C82DB7" w:rsidRPr="00EB37F5">
        <w:rPr>
          <w:sz w:val="24"/>
          <w:szCs w:val="24"/>
          <w:lang w:val="en-US"/>
        </w:rPr>
        <w:t>operate machinery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C82DB7" w:rsidP="00EB37F5">
      <w:pPr>
        <w:spacing w:line="240" w:lineRule="auto"/>
        <w:rPr>
          <w:b/>
          <w:i/>
          <w:sz w:val="24"/>
          <w:szCs w:val="24"/>
          <w:lang w:val="en-US"/>
        </w:rPr>
      </w:pPr>
      <w:r w:rsidRPr="00EB37F5">
        <w:rPr>
          <w:b/>
          <w:i/>
          <w:sz w:val="24"/>
          <w:szCs w:val="24"/>
          <w:lang w:val="en-US"/>
        </w:rPr>
        <w:t>Posology and method of administration</w:t>
      </w:r>
    </w:p>
    <w:p w:rsidR="002556D1" w:rsidRPr="00EB37F5" w:rsidRDefault="00C82DB7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Using a measuring cup, dispense </w:t>
      </w:r>
      <w:r w:rsidR="002556D1" w:rsidRPr="00EB37F5">
        <w:rPr>
          <w:sz w:val="24"/>
          <w:szCs w:val="24"/>
          <w:lang w:val="en-US"/>
        </w:rPr>
        <w:t>15 ml of Zipelor solution</w:t>
      </w:r>
      <w:r w:rsidRPr="00EB37F5">
        <w:rPr>
          <w:sz w:val="24"/>
          <w:szCs w:val="24"/>
          <w:lang w:val="en-US"/>
        </w:rPr>
        <w:t xml:space="preserve"> from the bottle</w:t>
      </w:r>
      <w:r w:rsidR="002556D1" w:rsidRPr="00EB37F5">
        <w:rPr>
          <w:sz w:val="24"/>
          <w:szCs w:val="24"/>
          <w:lang w:val="en-US"/>
        </w:rPr>
        <w:t xml:space="preserve"> and rinse the mouth with undiluted or diluted (15 ml of the solution can be diluted with 15 ml of water) drug</w:t>
      </w:r>
      <w:r w:rsidRPr="00EB37F5">
        <w:rPr>
          <w:sz w:val="24"/>
          <w:szCs w:val="24"/>
          <w:lang w:val="en-US"/>
        </w:rPr>
        <w:t xml:space="preserve"> </w:t>
      </w:r>
      <w:r w:rsidR="002556D1" w:rsidRPr="00EB37F5">
        <w:rPr>
          <w:sz w:val="24"/>
          <w:szCs w:val="24"/>
          <w:lang w:val="en-US"/>
        </w:rPr>
        <w:t>2-3 times a day. Do not exceed the recommended dose.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Children</w:t>
      </w:r>
    </w:p>
    <w:p w:rsidR="002556D1" w:rsidRPr="00EB37F5" w:rsidRDefault="00C82DB7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T</w:t>
      </w:r>
      <w:r w:rsidR="002556D1" w:rsidRPr="00EB37F5">
        <w:rPr>
          <w:sz w:val="24"/>
          <w:szCs w:val="24"/>
          <w:lang w:val="en-US"/>
        </w:rPr>
        <w:t>he</w:t>
      </w:r>
      <w:r w:rsidRPr="00EB37F5">
        <w:rPr>
          <w:sz w:val="24"/>
          <w:szCs w:val="24"/>
          <w:lang w:val="en-US"/>
        </w:rPr>
        <w:t xml:space="preserve"> </w:t>
      </w:r>
      <w:r w:rsidR="002556D1" w:rsidRPr="00EB37F5">
        <w:rPr>
          <w:sz w:val="24"/>
          <w:szCs w:val="24"/>
          <w:lang w:val="en-US"/>
        </w:rPr>
        <w:t xml:space="preserve">drug </w:t>
      </w:r>
      <w:r w:rsidRPr="00EB37F5">
        <w:rPr>
          <w:sz w:val="24"/>
          <w:szCs w:val="24"/>
          <w:lang w:val="en-US"/>
        </w:rPr>
        <w:t xml:space="preserve">should not be used in </w:t>
      </w:r>
      <w:r w:rsidR="002556D1" w:rsidRPr="00EB37F5">
        <w:rPr>
          <w:sz w:val="24"/>
          <w:szCs w:val="24"/>
          <w:lang w:val="en-US"/>
        </w:rPr>
        <w:t xml:space="preserve">children under 12 years due to the possibility of ingesting </w:t>
      </w:r>
      <w:r w:rsidRPr="00EB37F5">
        <w:rPr>
          <w:sz w:val="24"/>
          <w:szCs w:val="24"/>
          <w:lang w:val="en-US"/>
        </w:rPr>
        <w:t xml:space="preserve">of </w:t>
      </w:r>
      <w:r w:rsidR="002556D1" w:rsidRPr="00EB37F5">
        <w:rPr>
          <w:sz w:val="24"/>
          <w:szCs w:val="24"/>
          <w:lang w:val="en-US"/>
        </w:rPr>
        <w:t>the solution during mouth rinsing.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Overdose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There were no reports </w:t>
      </w:r>
      <w:r w:rsidR="00C82DB7" w:rsidRPr="00EB37F5">
        <w:rPr>
          <w:sz w:val="24"/>
          <w:szCs w:val="24"/>
          <w:lang w:val="en-US"/>
        </w:rPr>
        <w:t xml:space="preserve">on </w:t>
      </w:r>
      <w:r w:rsidR="004F3B0A" w:rsidRPr="00EB37F5">
        <w:rPr>
          <w:sz w:val="24"/>
          <w:szCs w:val="24"/>
          <w:lang w:val="en-US"/>
        </w:rPr>
        <w:t>overdose of benzy</w:t>
      </w:r>
      <w:r w:rsidRPr="00EB37F5">
        <w:rPr>
          <w:sz w:val="24"/>
          <w:szCs w:val="24"/>
          <w:lang w:val="en-US"/>
        </w:rPr>
        <w:t xml:space="preserve">damine </w:t>
      </w:r>
      <w:r w:rsidR="00C82DB7" w:rsidRPr="00EB37F5">
        <w:rPr>
          <w:sz w:val="24"/>
          <w:szCs w:val="24"/>
          <w:lang w:val="en-US"/>
        </w:rPr>
        <w:t>during local use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4F3B0A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However, it is known that benzy</w:t>
      </w:r>
      <w:r w:rsidR="002556D1" w:rsidRPr="00EB37F5">
        <w:rPr>
          <w:sz w:val="24"/>
          <w:szCs w:val="24"/>
          <w:lang w:val="en-US"/>
        </w:rPr>
        <w:t xml:space="preserve">damine, when ingested in </w:t>
      </w:r>
      <w:r w:rsidR="00C82DB7" w:rsidRPr="00EB37F5">
        <w:rPr>
          <w:sz w:val="24"/>
          <w:szCs w:val="24"/>
          <w:lang w:val="en-US"/>
        </w:rPr>
        <w:t>high</w:t>
      </w:r>
      <w:r w:rsidR="002556D1" w:rsidRPr="00EB37F5">
        <w:rPr>
          <w:sz w:val="24"/>
          <w:szCs w:val="24"/>
          <w:lang w:val="en-US"/>
        </w:rPr>
        <w:t xml:space="preserve"> dose</w:t>
      </w:r>
      <w:r w:rsidR="00C82DB7" w:rsidRPr="00EB37F5">
        <w:rPr>
          <w:sz w:val="24"/>
          <w:szCs w:val="24"/>
          <w:lang w:val="en-US"/>
        </w:rPr>
        <w:t>s</w:t>
      </w:r>
      <w:r w:rsidR="002556D1" w:rsidRPr="00EB37F5">
        <w:rPr>
          <w:sz w:val="24"/>
          <w:szCs w:val="24"/>
          <w:lang w:val="en-US"/>
        </w:rPr>
        <w:t xml:space="preserve"> (which is hundreds of times higher than the possible doses of this dosage form), especially in children, </w:t>
      </w:r>
      <w:r w:rsidR="00C82DB7" w:rsidRPr="00EB37F5">
        <w:rPr>
          <w:sz w:val="24"/>
          <w:szCs w:val="24"/>
          <w:lang w:val="en-US"/>
        </w:rPr>
        <w:t>may</w:t>
      </w:r>
      <w:r w:rsidR="002556D1" w:rsidRPr="00EB37F5">
        <w:rPr>
          <w:sz w:val="24"/>
          <w:szCs w:val="24"/>
          <w:lang w:val="en-US"/>
        </w:rPr>
        <w:t xml:space="preserve"> cause excitation, convulsions, tremors, nausea, excessive sweating, ataxia</w:t>
      </w:r>
      <w:r w:rsidR="00C82DB7" w:rsidRPr="00EB37F5">
        <w:rPr>
          <w:sz w:val="24"/>
          <w:szCs w:val="24"/>
          <w:lang w:val="en-US"/>
        </w:rPr>
        <w:t xml:space="preserve"> and</w:t>
      </w:r>
      <w:r w:rsidR="002556D1" w:rsidRPr="00EB37F5">
        <w:rPr>
          <w:sz w:val="24"/>
          <w:szCs w:val="24"/>
          <w:lang w:val="en-US"/>
        </w:rPr>
        <w:t xml:space="preserve"> vomiting. Such an acute overdose requires immediate gastric lavage, treatment of water-electrolyte balance disorders</w:t>
      </w:r>
      <w:r w:rsidR="00C82DB7" w:rsidRPr="00EB37F5">
        <w:rPr>
          <w:sz w:val="24"/>
          <w:szCs w:val="24"/>
          <w:lang w:val="en-US"/>
        </w:rPr>
        <w:t>,</w:t>
      </w:r>
      <w:r w:rsidR="002556D1" w:rsidRPr="00EB37F5">
        <w:rPr>
          <w:sz w:val="24"/>
          <w:szCs w:val="24"/>
          <w:lang w:val="en-US"/>
        </w:rPr>
        <w:t xml:space="preserve"> symptomatic treatment</w:t>
      </w:r>
      <w:r w:rsidR="00C82DB7" w:rsidRPr="00EB37F5">
        <w:rPr>
          <w:sz w:val="24"/>
          <w:szCs w:val="24"/>
          <w:lang w:val="en-US"/>
        </w:rPr>
        <w:t xml:space="preserve"> and</w:t>
      </w:r>
      <w:r w:rsidR="002556D1" w:rsidRPr="00EB37F5">
        <w:rPr>
          <w:sz w:val="24"/>
          <w:szCs w:val="24"/>
          <w:lang w:val="en-US"/>
        </w:rPr>
        <w:t xml:space="preserve"> adequate hydration.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b/>
          <w:i/>
          <w:sz w:val="24"/>
          <w:szCs w:val="24"/>
          <w:lang w:val="en-US"/>
        </w:rPr>
      </w:pPr>
      <w:r w:rsidRPr="009D4724">
        <w:rPr>
          <w:b/>
          <w:i/>
          <w:sz w:val="24"/>
          <w:szCs w:val="24"/>
          <w:lang w:val="en-GB"/>
        </w:rPr>
        <w:t>Undesirable effects</w:t>
      </w:r>
    </w:p>
    <w:p w:rsidR="002556D1" w:rsidRPr="00EB37F5" w:rsidRDefault="00C82DB7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Adverse</w:t>
      </w:r>
      <w:r w:rsidR="002556D1" w:rsidRPr="00EB37F5">
        <w:rPr>
          <w:sz w:val="24"/>
          <w:szCs w:val="24"/>
          <w:lang w:val="en-US"/>
        </w:rPr>
        <w:t xml:space="preserve"> reactions are classified according to the frequency of occurrence: very </w:t>
      </w:r>
      <w:r w:rsidRPr="00EB37F5">
        <w:rPr>
          <w:sz w:val="24"/>
          <w:szCs w:val="24"/>
          <w:lang w:val="en-US"/>
        </w:rPr>
        <w:t>common</w:t>
      </w:r>
      <w:r w:rsidR="002556D1" w:rsidRPr="00EB37F5">
        <w:rPr>
          <w:sz w:val="24"/>
          <w:szCs w:val="24"/>
          <w:lang w:val="en-US"/>
        </w:rPr>
        <w:t xml:space="preserve"> (≥1/10); </w:t>
      </w:r>
      <w:r w:rsidRPr="00EB37F5">
        <w:rPr>
          <w:sz w:val="24"/>
          <w:szCs w:val="24"/>
          <w:lang w:val="en-US"/>
        </w:rPr>
        <w:t>common</w:t>
      </w:r>
      <w:r w:rsidR="002556D1" w:rsidRPr="00EB37F5">
        <w:rPr>
          <w:sz w:val="24"/>
          <w:szCs w:val="24"/>
          <w:lang w:val="en-US"/>
        </w:rPr>
        <w:t xml:space="preserve"> (≥1/100 to &lt;1/10); </w:t>
      </w:r>
      <w:r w:rsidRPr="00EB37F5">
        <w:rPr>
          <w:sz w:val="24"/>
          <w:szCs w:val="24"/>
          <w:lang w:val="en-US"/>
        </w:rPr>
        <w:t>uncommon</w:t>
      </w:r>
      <w:r w:rsidR="002556D1" w:rsidRPr="00EB37F5">
        <w:rPr>
          <w:sz w:val="24"/>
          <w:szCs w:val="24"/>
          <w:lang w:val="en-US"/>
        </w:rPr>
        <w:t xml:space="preserve"> (≥1/1000 to &lt;1/100); rare (≥1/10000 to &lt;1/1000); very rare (&lt;1/10000); unknown (cannot be estimated from available data).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 xml:space="preserve">In each group </w:t>
      </w:r>
      <w:r w:rsidR="006D351B" w:rsidRPr="00EB37F5">
        <w:rPr>
          <w:sz w:val="24"/>
          <w:szCs w:val="24"/>
          <w:lang w:val="en-US"/>
        </w:rPr>
        <w:t>the adverse</w:t>
      </w:r>
      <w:r w:rsidRPr="00EB37F5">
        <w:rPr>
          <w:sz w:val="24"/>
          <w:szCs w:val="24"/>
          <w:lang w:val="en-US"/>
        </w:rPr>
        <w:t xml:space="preserve"> effects are indicated in order of decreasing severity.</w:t>
      </w:r>
    </w:p>
    <w:p w:rsidR="002556D1" w:rsidRPr="00EB37F5" w:rsidRDefault="006D351B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>G</w:t>
      </w:r>
      <w:r w:rsidR="002556D1" w:rsidRPr="00EB37F5">
        <w:rPr>
          <w:i/>
          <w:sz w:val="24"/>
          <w:szCs w:val="24"/>
          <w:lang w:val="en-US"/>
        </w:rPr>
        <w:t>astrointestinal</w:t>
      </w:r>
      <w:r w:rsidRPr="00EB37F5">
        <w:rPr>
          <w:i/>
          <w:sz w:val="24"/>
          <w:szCs w:val="24"/>
          <w:lang w:val="en-US"/>
        </w:rPr>
        <w:t xml:space="preserve"> disorders</w:t>
      </w:r>
      <w:r w:rsidR="002556D1" w:rsidRPr="00EB37F5">
        <w:rPr>
          <w:sz w:val="24"/>
          <w:szCs w:val="24"/>
          <w:lang w:val="en-US"/>
        </w:rPr>
        <w:t xml:space="preserve">: rare - a burning sensation in the mouth, dry mouth; frequency unknown - hypoesthesia of the oral cavity, nausea, vomiting, swelling and discoloration of the </w:t>
      </w:r>
      <w:r w:rsidR="002556D1" w:rsidRPr="00EB37F5">
        <w:rPr>
          <w:sz w:val="24"/>
          <w:szCs w:val="24"/>
          <w:lang w:val="en-US"/>
        </w:rPr>
        <w:lastRenderedPageBreak/>
        <w:t xml:space="preserve">tongue, </w:t>
      </w:r>
      <w:r w:rsidRPr="00EB37F5">
        <w:rPr>
          <w:sz w:val="24"/>
          <w:szCs w:val="24"/>
          <w:lang w:val="en-US"/>
        </w:rPr>
        <w:t>dysgeusia</w:t>
      </w:r>
      <w:r w:rsidR="002556D1" w:rsidRPr="00EB37F5">
        <w:rPr>
          <w:sz w:val="24"/>
          <w:szCs w:val="24"/>
          <w:lang w:val="en-US"/>
        </w:rPr>
        <w:t>.</w:t>
      </w:r>
    </w:p>
    <w:p w:rsidR="002556D1" w:rsidRPr="00EB37F5" w:rsidRDefault="006D351B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>I</w:t>
      </w:r>
      <w:r w:rsidR="002556D1" w:rsidRPr="00EB37F5">
        <w:rPr>
          <w:i/>
          <w:sz w:val="24"/>
          <w:szCs w:val="24"/>
          <w:lang w:val="en-US"/>
        </w:rPr>
        <w:t>mmune</w:t>
      </w:r>
      <w:r w:rsidRPr="00EB37F5">
        <w:rPr>
          <w:i/>
          <w:sz w:val="24"/>
          <w:szCs w:val="24"/>
          <w:lang w:val="en-US"/>
        </w:rPr>
        <w:t xml:space="preserve"> </w:t>
      </w:r>
      <w:r w:rsidR="002556D1" w:rsidRPr="00EB37F5">
        <w:rPr>
          <w:i/>
          <w:sz w:val="24"/>
          <w:szCs w:val="24"/>
          <w:lang w:val="en-US"/>
        </w:rPr>
        <w:t>system</w:t>
      </w:r>
      <w:r w:rsidRPr="00EB37F5">
        <w:rPr>
          <w:i/>
          <w:sz w:val="24"/>
          <w:szCs w:val="24"/>
          <w:lang w:val="en-US"/>
        </w:rPr>
        <w:t xml:space="preserve"> disorders</w:t>
      </w:r>
      <w:r w:rsidR="002556D1" w:rsidRPr="00EB37F5">
        <w:rPr>
          <w:sz w:val="24"/>
          <w:szCs w:val="24"/>
          <w:lang w:val="en-US"/>
        </w:rPr>
        <w:t>: rare - hypersensitivity reaction</w:t>
      </w:r>
      <w:r w:rsidRPr="00EB37F5">
        <w:rPr>
          <w:sz w:val="24"/>
          <w:szCs w:val="24"/>
          <w:lang w:val="en-US"/>
        </w:rPr>
        <w:t>s</w:t>
      </w:r>
      <w:r w:rsidR="002556D1" w:rsidRPr="00EB37F5">
        <w:rPr>
          <w:sz w:val="24"/>
          <w:szCs w:val="24"/>
          <w:lang w:val="en-US"/>
        </w:rPr>
        <w:t>; frequency unknown - anaphylactic reaction</w:t>
      </w:r>
      <w:r w:rsidRPr="00EB37F5">
        <w:rPr>
          <w:sz w:val="24"/>
          <w:szCs w:val="24"/>
          <w:lang w:val="en-US"/>
        </w:rPr>
        <w:t>s</w:t>
      </w:r>
      <w:r w:rsidR="002556D1" w:rsidRPr="00EB37F5">
        <w:rPr>
          <w:sz w:val="24"/>
          <w:szCs w:val="24"/>
          <w:lang w:val="en-US"/>
        </w:rPr>
        <w:t>.</w:t>
      </w:r>
    </w:p>
    <w:p w:rsidR="002556D1" w:rsidRPr="00EB37F5" w:rsidRDefault="006D351B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</w:rPr>
        <w:t>Respiratory, thoracic and mediastinal disorders</w:t>
      </w:r>
      <w:r w:rsidR="002556D1" w:rsidRPr="00EB37F5">
        <w:rPr>
          <w:sz w:val="24"/>
          <w:szCs w:val="24"/>
          <w:lang w:val="en-US"/>
        </w:rPr>
        <w:t>: very rare - laryngospasm; frequency unknown - bronchospasm.</w:t>
      </w:r>
    </w:p>
    <w:p w:rsidR="002556D1" w:rsidRPr="00EB37F5" w:rsidRDefault="006D351B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>S</w:t>
      </w:r>
      <w:r w:rsidR="002556D1" w:rsidRPr="00EB37F5">
        <w:rPr>
          <w:i/>
          <w:sz w:val="24"/>
          <w:szCs w:val="24"/>
          <w:lang w:val="en-US"/>
        </w:rPr>
        <w:t>kin</w:t>
      </w:r>
      <w:r w:rsidRPr="00EB37F5">
        <w:rPr>
          <w:i/>
          <w:sz w:val="24"/>
          <w:szCs w:val="24"/>
          <w:lang w:val="en-US"/>
        </w:rPr>
        <w:t xml:space="preserve"> </w:t>
      </w:r>
      <w:r w:rsidR="002556D1" w:rsidRPr="00EB37F5">
        <w:rPr>
          <w:i/>
          <w:sz w:val="24"/>
          <w:szCs w:val="24"/>
          <w:lang w:val="en-US"/>
        </w:rPr>
        <w:t>and subcutaneous tissue</w:t>
      </w:r>
      <w:r w:rsidRPr="00EB37F5">
        <w:rPr>
          <w:i/>
          <w:sz w:val="24"/>
          <w:szCs w:val="24"/>
          <w:lang w:val="en-US"/>
        </w:rPr>
        <w:t xml:space="preserve"> disorders</w:t>
      </w:r>
      <w:r w:rsidR="002556D1" w:rsidRPr="00EB37F5">
        <w:rPr>
          <w:sz w:val="24"/>
          <w:szCs w:val="24"/>
          <w:lang w:val="en-US"/>
        </w:rPr>
        <w:t xml:space="preserve">: </w:t>
      </w:r>
      <w:r w:rsidRPr="00EB37F5">
        <w:rPr>
          <w:sz w:val="24"/>
          <w:szCs w:val="24"/>
          <w:lang w:val="en-US"/>
        </w:rPr>
        <w:t>uncommon</w:t>
      </w:r>
      <w:r w:rsidR="002556D1" w:rsidRPr="00EB37F5">
        <w:rPr>
          <w:sz w:val="24"/>
          <w:szCs w:val="24"/>
          <w:lang w:val="en-US"/>
        </w:rPr>
        <w:t xml:space="preserve"> - photosensitivity; very rare - angioedema; frequency unknown - rash, itching, </w:t>
      </w:r>
      <w:r w:rsidRPr="00EB37F5">
        <w:rPr>
          <w:sz w:val="24"/>
          <w:szCs w:val="24"/>
          <w:lang w:val="en-US"/>
        </w:rPr>
        <w:t>urticaria</w:t>
      </w:r>
      <w:r w:rsidR="002556D1" w:rsidRPr="00EB37F5">
        <w:rPr>
          <w:sz w:val="24"/>
          <w:szCs w:val="24"/>
          <w:lang w:val="en-US"/>
        </w:rPr>
        <w:t>.</w:t>
      </w:r>
    </w:p>
    <w:p w:rsidR="002556D1" w:rsidRPr="00EB37F5" w:rsidRDefault="006D351B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i/>
          <w:sz w:val="24"/>
          <w:szCs w:val="24"/>
          <w:lang w:val="en-US"/>
        </w:rPr>
        <w:t>N</w:t>
      </w:r>
      <w:r w:rsidR="002556D1" w:rsidRPr="00EB37F5">
        <w:rPr>
          <w:i/>
          <w:sz w:val="24"/>
          <w:szCs w:val="24"/>
          <w:lang w:val="en-US"/>
        </w:rPr>
        <w:t>ervous</w:t>
      </w:r>
      <w:r w:rsidRPr="00EB37F5">
        <w:rPr>
          <w:i/>
          <w:sz w:val="24"/>
          <w:szCs w:val="24"/>
          <w:lang w:val="en-US"/>
        </w:rPr>
        <w:t xml:space="preserve"> </w:t>
      </w:r>
      <w:r w:rsidR="002556D1" w:rsidRPr="00EB37F5">
        <w:rPr>
          <w:i/>
          <w:sz w:val="24"/>
          <w:szCs w:val="24"/>
          <w:lang w:val="en-US"/>
        </w:rPr>
        <w:t>system</w:t>
      </w:r>
      <w:r w:rsidRPr="00EB37F5">
        <w:rPr>
          <w:i/>
          <w:sz w:val="24"/>
          <w:szCs w:val="24"/>
          <w:lang w:val="en-US"/>
        </w:rPr>
        <w:t xml:space="preserve"> disorders</w:t>
      </w:r>
      <w:r w:rsidR="002556D1" w:rsidRPr="00EB37F5">
        <w:rPr>
          <w:sz w:val="24"/>
          <w:szCs w:val="24"/>
          <w:lang w:val="en-US"/>
        </w:rPr>
        <w:t>: frequency unknown - dizziness, headache.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b/>
          <w:i/>
          <w:sz w:val="24"/>
          <w:szCs w:val="24"/>
          <w:lang w:val="en-US"/>
        </w:rPr>
        <w:t>Shelf life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2 years.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Do not use after the expir</w:t>
      </w:r>
      <w:r w:rsidR="00780CBB">
        <w:rPr>
          <w:sz w:val="24"/>
          <w:szCs w:val="24"/>
          <w:lang w:val="en-US"/>
        </w:rPr>
        <w:t>y</w:t>
      </w:r>
      <w:r w:rsidRPr="00EB37F5">
        <w:rPr>
          <w:sz w:val="24"/>
          <w:szCs w:val="24"/>
          <w:lang w:val="en-US"/>
        </w:rPr>
        <w:t xml:space="preserve"> date </w:t>
      </w:r>
      <w:r w:rsidR="00780CBB">
        <w:rPr>
          <w:sz w:val="24"/>
          <w:szCs w:val="24"/>
          <w:lang w:val="en-US"/>
        </w:rPr>
        <w:t>stated</w:t>
      </w:r>
      <w:r w:rsidRPr="00EB37F5">
        <w:rPr>
          <w:sz w:val="24"/>
          <w:szCs w:val="24"/>
          <w:lang w:val="en-US"/>
        </w:rPr>
        <w:t xml:space="preserve"> on the </w:t>
      </w:r>
      <w:r w:rsidR="000B2CD8">
        <w:rPr>
          <w:sz w:val="24"/>
          <w:szCs w:val="24"/>
          <w:lang w:val="en-US"/>
        </w:rPr>
        <w:t>carton</w:t>
      </w:r>
      <w:r w:rsidRPr="00EB37F5">
        <w:rPr>
          <w:sz w:val="24"/>
          <w:szCs w:val="24"/>
          <w:lang w:val="en-US"/>
        </w:rPr>
        <w:t>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Default="002556D1" w:rsidP="00EB37F5">
      <w:pPr>
        <w:spacing w:line="240" w:lineRule="auto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Storage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Store in the original packag</w:t>
      </w:r>
      <w:r w:rsidR="000B2CD8">
        <w:rPr>
          <w:sz w:val="24"/>
          <w:szCs w:val="24"/>
          <w:lang w:val="en-US"/>
        </w:rPr>
        <w:t>e</w:t>
      </w:r>
      <w:r w:rsidR="00780CBB">
        <w:rPr>
          <w:sz w:val="24"/>
          <w:szCs w:val="24"/>
          <w:lang w:val="en-US"/>
        </w:rPr>
        <w:t>.</w:t>
      </w:r>
      <w:proofErr w:type="gramEnd"/>
      <w:r w:rsidR="00780CBB">
        <w:rPr>
          <w:sz w:val="24"/>
          <w:szCs w:val="24"/>
          <w:lang w:val="en-US"/>
        </w:rPr>
        <w:t xml:space="preserve"> Store</w:t>
      </w:r>
      <w:r w:rsidRPr="00EB37F5">
        <w:rPr>
          <w:sz w:val="24"/>
          <w:szCs w:val="24"/>
          <w:lang w:val="en-US"/>
        </w:rPr>
        <w:t xml:space="preserve"> </w:t>
      </w:r>
      <w:r w:rsidR="000B2CD8">
        <w:rPr>
          <w:sz w:val="24"/>
          <w:szCs w:val="24"/>
          <w:lang w:val="en-US"/>
        </w:rPr>
        <w:t>below</w:t>
      </w:r>
      <w:r w:rsidRPr="00EB37F5">
        <w:rPr>
          <w:sz w:val="24"/>
          <w:szCs w:val="24"/>
          <w:lang w:val="en-US"/>
        </w:rPr>
        <w:t xml:space="preserve"> 25° C.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Keep out of the reach of children.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b/>
          <w:sz w:val="24"/>
          <w:szCs w:val="24"/>
          <w:lang w:val="en-US"/>
        </w:rPr>
      </w:pPr>
      <w:r w:rsidRPr="009D4724">
        <w:rPr>
          <w:b/>
          <w:sz w:val="24"/>
          <w:szCs w:val="24"/>
          <w:lang w:val="en-GB"/>
        </w:rPr>
        <w:t>Nature and contents of container</w:t>
      </w:r>
    </w:p>
    <w:p w:rsidR="002556D1" w:rsidRPr="00EB37F5" w:rsidRDefault="00780CBB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In</w:t>
      </w:r>
      <w:r w:rsidRPr="00EB37F5">
        <w:rPr>
          <w:sz w:val="24"/>
          <w:szCs w:val="24"/>
          <w:lang w:val="en-US"/>
        </w:rPr>
        <w:t xml:space="preserve"> </w:t>
      </w:r>
      <w:r w:rsidR="002556D1" w:rsidRPr="00EB37F5">
        <w:rPr>
          <w:sz w:val="24"/>
          <w:szCs w:val="24"/>
          <w:lang w:val="en-US"/>
        </w:rPr>
        <w:t xml:space="preserve">100 ml </w:t>
      </w:r>
      <w:r w:rsidR="006D351B" w:rsidRPr="00EB37F5">
        <w:rPr>
          <w:sz w:val="24"/>
          <w:szCs w:val="24"/>
          <w:lang w:val="en-US"/>
        </w:rPr>
        <w:t>bottle</w:t>
      </w:r>
      <w:r w:rsidR="002556D1" w:rsidRPr="00EB37F5">
        <w:rPr>
          <w:sz w:val="24"/>
          <w:szCs w:val="24"/>
          <w:lang w:val="en-US"/>
        </w:rPr>
        <w:t>.</w:t>
      </w:r>
      <w:proofErr w:type="gramEnd"/>
      <w:r w:rsidR="002556D1" w:rsidRPr="00EB37F5">
        <w:rPr>
          <w:sz w:val="24"/>
          <w:szCs w:val="24"/>
          <w:lang w:val="en-US"/>
        </w:rPr>
        <w:t xml:space="preserve"> </w:t>
      </w:r>
      <w:proofErr w:type="gramStart"/>
      <w:r w:rsidR="002556D1" w:rsidRPr="00EB37F5">
        <w:rPr>
          <w:sz w:val="24"/>
          <w:szCs w:val="24"/>
          <w:lang w:val="en-US"/>
        </w:rPr>
        <w:t xml:space="preserve">1 bottle </w:t>
      </w:r>
      <w:r w:rsidR="006D351B" w:rsidRPr="00EB37F5">
        <w:rPr>
          <w:sz w:val="24"/>
          <w:szCs w:val="24"/>
          <w:lang w:val="en-US"/>
        </w:rPr>
        <w:t>in a</w:t>
      </w:r>
      <w:r w:rsidR="002556D1" w:rsidRPr="00EB37F5">
        <w:rPr>
          <w:sz w:val="24"/>
          <w:szCs w:val="24"/>
          <w:lang w:val="en-US"/>
        </w:rPr>
        <w:t xml:space="preserve"> </w:t>
      </w:r>
      <w:r w:rsidR="000B2CD8">
        <w:rPr>
          <w:sz w:val="24"/>
          <w:szCs w:val="24"/>
          <w:lang w:val="en-US"/>
        </w:rPr>
        <w:t>carton</w:t>
      </w:r>
      <w:r w:rsidR="002556D1" w:rsidRPr="00EB37F5">
        <w:rPr>
          <w:sz w:val="24"/>
          <w:szCs w:val="24"/>
          <w:lang w:val="en-US"/>
        </w:rPr>
        <w:t>.</w:t>
      </w:r>
      <w:proofErr w:type="gramEnd"/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6D351B" w:rsidP="00EB37F5">
      <w:pPr>
        <w:spacing w:line="240" w:lineRule="auto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Prescription status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 xml:space="preserve">Without </w:t>
      </w:r>
      <w:r w:rsidR="00275E7E" w:rsidRPr="00EB37F5">
        <w:rPr>
          <w:sz w:val="24"/>
          <w:szCs w:val="24"/>
          <w:lang w:val="en-US"/>
        </w:rPr>
        <w:t>prescription</w:t>
      </w:r>
      <w:r w:rsidRPr="00EB37F5">
        <w:rPr>
          <w:sz w:val="24"/>
          <w:szCs w:val="24"/>
          <w:lang w:val="en-US"/>
        </w:rPr>
        <w:t>.</w:t>
      </w:r>
      <w:proofErr w:type="gramEnd"/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2556D1" w:rsidRPr="00EB37F5" w:rsidRDefault="00EB37F5" w:rsidP="00EB37F5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Manufacturer</w:t>
      </w:r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JSC Farmak.</w:t>
      </w:r>
      <w:proofErr w:type="gramEnd"/>
    </w:p>
    <w:p w:rsidR="002556D1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</w:p>
    <w:p w:rsidR="00EB37F5" w:rsidRDefault="00275E7E" w:rsidP="00EB37F5">
      <w:pPr>
        <w:spacing w:line="240" w:lineRule="auto"/>
        <w:rPr>
          <w:b/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Location</w:t>
      </w:r>
    </w:p>
    <w:p w:rsidR="00275E7E" w:rsidRDefault="00275E7E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sz w:val="24"/>
          <w:szCs w:val="24"/>
          <w:lang w:val="en-US"/>
        </w:rPr>
        <w:t>74, Frunze St., Kyiv</w:t>
      </w:r>
      <w:r w:rsidR="00EB37F5">
        <w:rPr>
          <w:sz w:val="24"/>
          <w:szCs w:val="24"/>
          <w:lang w:val="en-US"/>
        </w:rPr>
        <w:t>,</w:t>
      </w:r>
      <w:r w:rsidRPr="00EB37F5">
        <w:rPr>
          <w:sz w:val="24"/>
          <w:szCs w:val="24"/>
          <w:lang w:val="en-US"/>
        </w:rPr>
        <w:t xml:space="preserve"> 04080, Ukraine</w:t>
      </w:r>
    </w:p>
    <w:p w:rsidR="00EB37F5" w:rsidRPr="00EB37F5" w:rsidRDefault="00EB37F5" w:rsidP="00EB37F5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EB37F5" w:rsidRDefault="002556D1" w:rsidP="00EB37F5">
      <w:pPr>
        <w:spacing w:line="240" w:lineRule="auto"/>
        <w:rPr>
          <w:sz w:val="24"/>
          <w:szCs w:val="24"/>
          <w:lang w:val="en-US"/>
        </w:rPr>
      </w:pPr>
      <w:r w:rsidRPr="00EB37F5">
        <w:rPr>
          <w:b/>
          <w:sz w:val="24"/>
          <w:szCs w:val="24"/>
          <w:lang w:val="en-US"/>
        </w:rPr>
        <w:t>Date of the last revision</w:t>
      </w:r>
    </w:p>
    <w:p w:rsidR="00E16578" w:rsidRPr="00EB37F5" w:rsidRDefault="002556D1" w:rsidP="00EB37F5">
      <w:pPr>
        <w:spacing w:line="240" w:lineRule="auto"/>
        <w:rPr>
          <w:sz w:val="24"/>
          <w:szCs w:val="24"/>
          <w:lang w:val="en-US"/>
        </w:rPr>
      </w:pPr>
      <w:proofErr w:type="gramStart"/>
      <w:r w:rsidRPr="00EB37F5">
        <w:rPr>
          <w:sz w:val="24"/>
          <w:szCs w:val="24"/>
          <w:lang w:val="en-US"/>
        </w:rPr>
        <w:t>04</w:t>
      </w:r>
      <w:r w:rsidR="00275E7E" w:rsidRPr="00EB37F5">
        <w:rPr>
          <w:sz w:val="24"/>
          <w:szCs w:val="24"/>
          <w:lang w:val="en-US"/>
        </w:rPr>
        <w:t>.07.</w:t>
      </w:r>
      <w:r w:rsidRPr="00EB37F5">
        <w:rPr>
          <w:sz w:val="24"/>
          <w:szCs w:val="24"/>
          <w:lang w:val="en-US"/>
        </w:rPr>
        <w:t>2017.</w:t>
      </w:r>
      <w:proofErr w:type="gramEnd"/>
    </w:p>
    <w:sectPr w:rsidR="00E16578" w:rsidRP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6"/>
    <w:rsid w:val="00066479"/>
    <w:rsid w:val="00074153"/>
    <w:rsid w:val="00090002"/>
    <w:rsid w:val="000B2CD8"/>
    <w:rsid w:val="002556D1"/>
    <w:rsid w:val="00275E7E"/>
    <w:rsid w:val="004A0440"/>
    <w:rsid w:val="004F3B0A"/>
    <w:rsid w:val="00585604"/>
    <w:rsid w:val="0064126A"/>
    <w:rsid w:val="006D351B"/>
    <w:rsid w:val="00713066"/>
    <w:rsid w:val="00736D43"/>
    <w:rsid w:val="00780CBB"/>
    <w:rsid w:val="00AD1904"/>
    <w:rsid w:val="00B37C27"/>
    <w:rsid w:val="00C82DB7"/>
    <w:rsid w:val="00C914B7"/>
    <w:rsid w:val="00CA34A1"/>
    <w:rsid w:val="00DA0772"/>
    <w:rsid w:val="00DB7CA4"/>
    <w:rsid w:val="00E16578"/>
    <w:rsid w:val="00E66A9D"/>
    <w:rsid w:val="00E81276"/>
    <w:rsid w:val="00EB37F5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81276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81276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76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81276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customStyle="1" w:styleId="FR1">
    <w:name w:val="FR1"/>
    <w:rsid w:val="00E81276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Block Text"/>
    <w:basedOn w:val="a"/>
    <w:rsid w:val="00E81276"/>
    <w:pPr>
      <w:spacing w:line="320" w:lineRule="auto"/>
      <w:ind w:left="5480" w:right="400"/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7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81276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81276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76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81276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paragraph" w:customStyle="1" w:styleId="FR1">
    <w:name w:val="FR1"/>
    <w:rsid w:val="00E81276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3">
    <w:name w:val="Block Text"/>
    <w:basedOn w:val="a"/>
    <w:rsid w:val="00E81276"/>
    <w:pPr>
      <w:spacing w:line="320" w:lineRule="auto"/>
      <w:ind w:left="5480" w:right="400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12</cp:revision>
  <dcterms:created xsi:type="dcterms:W3CDTF">2017-11-29T11:07:00Z</dcterms:created>
  <dcterms:modified xsi:type="dcterms:W3CDTF">2017-12-01T09:53:00Z</dcterms:modified>
</cp:coreProperties>
</file>