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A3BC" w14:textId="77777777" w:rsidR="00351F4D" w:rsidRPr="000003CF" w:rsidRDefault="00C5010D" w:rsidP="00FF59CD">
      <w:pPr>
        <w:pStyle w:val="1"/>
        <w:ind w:left="6372" w:hanging="276"/>
        <w:jc w:val="center"/>
        <w:rPr>
          <w:rFonts w:ascii="Times New Roman" w:hAnsi="Times New Roman" w:cs="Times New Roman"/>
          <w:sz w:val="24"/>
          <w:szCs w:val="24"/>
        </w:rPr>
      </w:pPr>
      <w:r w:rsidRPr="00FF59CD">
        <w:rPr>
          <w:rFonts w:ascii="Times New Roman" w:hAnsi="Times New Roman" w:cs="Times New Roman"/>
          <w:sz w:val="24"/>
          <w:szCs w:val="24"/>
        </w:rPr>
        <w:t>У</w:t>
      </w:r>
      <w:r w:rsidR="000003CF">
        <w:rPr>
          <w:rFonts w:ascii="Times New Roman" w:hAnsi="Times New Roman" w:cs="Times New Roman"/>
          <w:sz w:val="24"/>
          <w:szCs w:val="24"/>
        </w:rPr>
        <w:t>ТВЕРЖДЕНО</w:t>
      </w:r>
    </w:p>
    <w:p w14:paraId="368F3425" w14:textId="77777777" w:rsidR="00351F4D" w:rsidRPr="00FF59CD" w:rsidRDefault="00351F4D" w:rsidP="000003CF">
      <w:pPr>
        <w:pStyle w:val="a3"/>
        <w:spacing w:line="240" w:lineRule="auto"/>
        <w:ind w:left="5664" w:right="0" w:firstLine="432"/>
        <w:rPr>
          <w:sz w:val="24"/>
        </w:rPr>
      </w:pPr>
      <w:r w:rsidRPr="00FF59CD">
        <w:rPr>
          <w:sz w:val="24"/>
        </w:rPr>
        <w:t xml:space="preserve">Приказ Министерства </w:t>
      </w:r>
      <w:r w:rsidR="000003CF">
        <w:rPr>
          <w:sz w:val="24"/>
        </w:rPr>
        <w:t xml:space="preserve">здравоохранения </w:t>
      </w:r>
      <w:r w:rsidRPr="00FF59CD">
        <w:rPr>
          <w:sz w:val="24"/>
        </w:rPr>
        <w:t>Украины</w:t>
      </w:r>
    </w:p>
    <w:p w14:paraId="2ED048E8" w14:textId="77777777" w:rsidR="00351F4D" w:rsidRPr="00FF59CD" w:rsidRDefault="00241622" w:rsidP="00FF59CD">
      <w:pPr>
        <w:pStyle w:val="a3"/>
        <w:spacing w:line="240" w:lineRule="auto"/>
        <w:ind w:left="5664" w:right="0" w:firstLine="708"/>
        <w:rPr>
          <w:sz w:val="24"/>
        </w:rPr>
      </w:pPr>
      <w:r w:rsidRPr="00FF59CD">
        <w:rPr>
          <w:sz w:val="24"/>
        </w:rPr>
        <w:t>14.11.2019 № 2283</w:t>
      </w:r>
    </w:p>
    <w:p w14:paraId="0789C17A" w14:textId="77777777" w:rsidR="00351F4D" w:rsidRPr="00FF59CD" w:rsidRDefault="00351F4D" w:rsidP="00FF59CD">
      <w:pPr>
        <w:spacing w:line="240" w:lineRule="auto"/>
        <w:ind w:left="5664" w:firstLine="708"/>
        <w:jc w:val="center"/>
        <w:rPr>
          <w:sz w:val="24"/>
          <w:szCs w:val="24"/>
        </w:rPr>
      </w:pPr>
      <w:r w:rsidRPr="00FF59CD">
        <w:rPr>
          <w:b/>
          <w:sz w:val="24"/>
          <w:szCs w:val="24"/>
        </w:rPr>
        <w:t>регистрационное удостоверение</w:t>
      </w:r>
    </w:p>
    <w:p w14:paraId="4AD02CF4" w14:textId="77777777" w:rsidR="00351F4D" w:rsidRPr="00FF59CD" w:rsidRDefault="00514858" w:rsidP="00FF59CD">
      <w:pPr>
        <w:pStyle w:val="FR1"/>
        <w:spacing w:before="0"/>
        <w:ind w:left="5664" w:firstLine="708"/>
        <w:jc w:val="center"/>
        <w:rPr>
          <w:rFonts w:ascii="Times New Roman" w:hAnsi="Times New Roman" w:cs="Times New Roman"/>
          <w:b/>
          <w:noProof w:val="0"/>
        </w:rPr>
      </w:pPr>
      <w:r w:rsidRPr="00FF59CD">
        <w:rPr>
          <w:rFonts w:ascii="Times New Roman" w:hAnsi="Times New Roman" w:cs="Times New Roman"/>
          <w:b/>
          <w:noProof w:val="0"/>
        </w:rPr>
        <w:t>№ UA/17723/01/01</w:t>
      </w:r>
    </w:p>
    <w:p w14:paraId="2F5958FE" w14:textId="77777777" w:rsidR="00351F4D" w:rsidRPr="00FF59CD" w:rsidRDefault="00351F4D" w:rsidP="00FF59CD">
      <w:pPr>
        <w:pStyle w:val="FR1"/>
        <w:spacing w:before="0"/>
        <w:ind w:left="0"/>
        <w:jc w:val="center"/>
        <w:rPr>
          <w:rFonts w:ascii="Times New Roman" w:hAnsi="Times New Roman" w:cs="Times New Roman"/>
          <w:noProof w:val="0"/>
        </w:rPr>
      </w:pPr>
    </w:p>
    <w:p w14:paraId="11B7E5A3" w14:textId="77777777" w:rsidR="003F0898" w:rsidRPr="00FF59CD" w:rsidRDefault="003F0898" w:rsidP="00FF59CD">
      <w:pPr>
        <w:keepNext/>
        <w:spacing w:line="240" w:lineRule="auto"/>
        <w:ind w:left="6237" w:firstLine="426"/>
        <w:jc w:val="center"/>
        <w:outlineLvl w:val="0"/>
        <w:rPr>
          <w:b/>
          <w:sz w:val="24"/>
          <w:szCs w:val="24"/>
        </w:rPr>
      </w:pPr>
      <w:r w:rsidRPr="00FF59CD">
        <w:rPr>
          <w:b/>
          <w:sz w:val="24"/>
          <w:szCs w:val="24"/>
        </w:rPr>
        <w:t>ИЗМЕНЕНИЯ ВНЕСЕНЫ</w:t>
      </w:r>
    </w:p>
    <w:p w14:paraId="56F15E21" w14:textId="77777777" w:rsidR="003F0898" w:rsidRPr="000003CF" w:rsidRDefault="003F0898" w:rsidP="00FF59CD">
      <w:pPr>
        <w:spacing w:line="240" w:lineRule="auto"/>
        <w:ind w:left="6372"/>
        <w:jc w:val="center"/>
        <w:rPr>
          <w:b/>
          <w:sz w:val="24"/>
          <w:szCs w:val="24"/>
        </w:rPr>
      </w:pPr>
      <w:r w:rsidRPr="00FF59CD">
        <w:rPr>
          <w:b/>
          <w:sz w:val="24"/>
          <w:szCs w:val="24"/>
        </w:rPr>
        <w:t xml:space="preserve">Приказ </w:t>
      </w:r>
      <w:r w:rsidRPr="000003CF">
        <w:rPr>
          <w:b/>
          <w:sz w:val="24"/>
          <w:szCs w:val="24"/>
        </w:rPr>
        <w:t xml:space="preserve">Министерства </w:t>
      </w:r>
    </w:p>
    <w:p w14:paraId="04B4EF82" w14:textId="77777777" w:rsidR="003F0898" w:rsidRPr="000003CF" w:rsidRDefault="000003CF" w:rsidP="00FF59CD">
      <w:pPr>
        <w:spacing w:line="240" w:lineRule="auto"/>
        <w:ind w:left="5664" w:firstLine="708"/>
        <w:jc w:val="center"/>
        <w:rPr>
          <w:b/>
          <w:sz w:val="24"/>
          <w:szCs w:val="24"/>
        </w:rPr>
      </w:pPr>
      <w:r w:rsidRPr="000003CF">
        <w:rPr>
          <w:b/>
          <w:sz w:val="24"/>
        </w:rPr>
        <w:t>здравоохранения</w:t>
      </w:r>
      <w:r w:rsidR="003F0898" w:rsidRPr="000003CF">
        <w:rPr>
          <w:b/>
          <w:sz w:val="24"/>
          <w:szCs w:val="24"/>
        </w:rPr>
        <w:t xml:space="preserve"> Украины</w:t>
      </w:r>
    </w:p>
    <w:p w14:paraId="2C5507B3" w14:textId="77777777" w:rsidR="003F0898" w:rsidRPr="00FF59CD" w:rsidRDefault="005136A6" w:rsidP="00FF59CD">
      <w:pPr>
        <w:spacing w:line="240" w:lineRule="auto"/>
        <w:ind w:left="5664" w:firstLine="708"/>
        <w:jc w:val="center"/>
        <w:rPr>
          <w:b/>
          <w:sz w:val="24"/>
          <w:szCs w:val="24"/>
        </w:rPr>
      </w:pPr>
      <w:r w:rsidRPr="000003CF">
        <w:rPr>
          <w:b/>
          <w:sz w:val="24"/>
          <w:szCs w:val="24"/>
        </w:rPr>
        <w:t>02.07.2020</w:t>
      </w:r>
      <w:r w:rsidRPr="00FF59CD">
        <w:rPr>
          <w:b/>
          <w:sz w:val="24"/>
          <w:szCs w:val="24"/>
        </w:rPr>
        <w:t xml:space="preserve"> № 1500</w:t>
      </w:r>
    </w:p>
    <w:p w14:paraId="55151DB7" w14:textId="77777777" w:rsidR="003F0898" w:rsidRPr="00FF59CD" w:rsidRDefault="003F0898" w:rsidP="00D471A1">
      <w:pPr>
        <w:pStyle w:val="FR1"/>
        <w:spacing w:before="0"/>
        <w:ind w:left="0"/>
        <w:jc w:val="right"/>
        <w:rPr>
          <w:rFonts w:ascii="Times New Roman" w:hAnsi="Times New Roman" w:cs="Times New Roman"/>
          <w:noProof w:val="0"/>
        </w:rPr>
      </w:pPr>
    </w:p>
    <w:p w14:paraId="2621DE75" w14:textId="77777777" w:rsidR="00351F4D" w:rsidRPr="00FF59CD" w:rsidRDefault="00351F4D" w:rsidP="00D471A1">
      <w:pPr>
        <w:pStyle w:val="2"/>
        <w:spacing w:before="0"/>
        <w:rPr>
          <w:rFonts w:ascii="Times New Roman" w:hAnsi="Times New Roman" w:cs="Times New Roman"/>
          <w:sz w:val="24"/>
          <w:szCs w:val="24"/>
        </w:rPr>
      </w:pPr>
      <w:r w:rsidRPr="00FF59CD">
        <w:rPr>
          <w:rFonts w:ascii="Times New Roman" w:hAnsi="Times New Roman" w:cs="Times New Roman"/>
          <w:sz w:val="24"/>
          <w:szCs w:val="24"/>
        </w:rPr>
        <w:t>ИНСТРУКЦИЯ</w:t>
      </w:r>
    </w:p>
    <w:p w14:paraId="7C5FF455" w14:textId="77777777" w:rsidR="00351F4D" w:rsidRPr="00FF59CD" w:rsidRDefault="00FF59CD" w:rsidP="00D471A1">
      <w:pPr>
        <w:spacing w:line="240" w:lineRule="auto"/>
        <w:jc w:val="center"/>
        <w:rPr>
          <w:b/>
          <w:sz w:val="24"/>
          <w:szCs w:val="24"/>
        </w:rPr>
      </w:pPr>
      <w:r>
        <w:rPr>
          <w:b/>
          <w:sz w:val="24"/>
          <w:szCs w:val="24"/>
          <w:lang w:val="uk-UA"/>
        </w:rPr>
        <w:t xml:space="preserve">по </w:t>
      </w:r>
      <w:r w:rsidR="00351F4D" w:rsidRPr="00FF59CD">
        <w:rPr>
          <w:b/>
          <w:sz w:val="24"/>
          <w:szCs w:val="24"/>
        </w:rPr>
        <w:t>медицинско</w:t>
      </w:r>
      <w:r w:rsidRPr="00FF59CD">
        <w:rPr>
          <w:b/>
          <w:sz w:val="24"/>
          <w:szCs w:val="24"/>
        </w:rPr>
        <w:t>му применению</w:t>
      </w:r>
      <w:r w:rsidR="00351F4D" w:rsidRPr="00FF59CD">
        <w:rPr>
          <w:b/>
          <w:sz w:val="24"/>
          <w:szCs w:val="24"/>
        </w:rPr>
        <w:t xml:space="preserve"> лекарственного средства </w:t>
      </w:r>
    </w:p>
    <w:p w14:paraId="082D6C2D" w14:textId="77777777" w:rsidR="00AF4885" w:rsidRPr="00FF59CD" w:rsidRDefault="00AF4885" w:rsidP="00D471A1">
      <w:pPr>
        <w:spacing w:line="240" w:lineRule="auto"/>
        <w:jc w:val="center"/>
        <w:rPr>
          <w:b/>
          <w:sz w:val="24"/>
          <w:szCs w:val="24"/>
        </w:rPr>
      </w:pPr>
    </w:p>
    <w:p w14:paraId="519BA13C" w14:textId="77777777" w:rsidR="00CF124A" w:rsidRPr="00FF59CD" w:rsidRDefault="00CF124A" w:rsidP="00CF124A">
      <w:pPr>
        <w:pStyle w:val="13"/>
        <w:rPr>
          <w:rFonts w:ascii="Times New Roman" w:hAnsi="Times New Roman" w:cs="Times New Roman"/>
          <w:sz w:val="24"/>
          <w:szCs w:val="24"/>
          <w:vertAlign w:val="superscript"/>
        </w:rPr>
      </w:pPr>
      <w:r w:rsidRPr="00FF59CD">
        <w:rPr>
          <w:b w:val="0"/>
          <w:i/>
          <w:sz w:val="24"/>
          <w:szCs w:val="24"/>
        </w:rPr>
        <w:t xml:space="preserve"> </w:t>
      </w:r>
      <w:r w:rsidRPr="00FF59CD">
        <w:rPr>
          <w:rFonts w:ascii="Times New Roman" w:hAnsi="Times New Roman" w:cs="Times New Roman"/>
          <w:sz w:val="24"/>
          <w:szCs w:val="24"/>
        </w:rPr>
        <w:t>БРИЗОТОН</w:t>
      </w:r>
      <w:r w:rsidRPr="00FF59CD">
        <w:rPr>
          <w:rFonts w:ascii="Times New Roman" w:hAnsi="Times New Roman" w:cs="Times New Roman"/>
          <w:sz w:val="24"/>
          <w:szCs w:val="24"/>
          <w:vertAlign w:val="superscript"/>
        </w:rPr>
        <w:t>®</w:t>
      </w:r>
    </w:p>
    <w:p w14:paraId="5A855F0D" w14:textId="77777777" w:rsidR="00CF124A" w:rsidRPr="00FF59CD" w:rsidRDefault="00CF124A" w:rsidP="00CF124A">
      <w:pPr>
        <w:widowControl/>
        <w:autoSpaceDE/>
        <w:autoSpaceDN/>
        <w:adjustRightInd/>
        <w:spacing w:line="240" w:lineRule="auto"/>
        <w:jc w:val="center"/>
        <w:rPr>
          <w:b/>
          <w:sz w:val="24"/>
          <w:szCs w:val="24"/>
        </w:rPr>
      </w:pPr>
      <w:r w:rsidRPr="00FF59CD">
        <w:rPr>
          <w:b/>
          <w:sz w:val="24"/>
          <w:szCs w:val="24"/>
        </w:rPr>
        <w:t>(BRIZOTON)</w:t>
      </w:r>
    </w:p>
    <w:p w14:paraId="499C50E9" w14:textId="77777777" w:rsidR="00AE0B9E" w:rsidRPr="00FF59CD" w:rsidRDefault="00AE0B9E" w:rsidP="00D471A1">
      <w:pPr>
        <w:spacing w:line="240" w:lineRule="auto"/>
        <w:rPr>
          <w:b/>
          <w:i/>
          <w:sz w:val="24"/>
          <w:szCs w:val="24"/>
        </w:rPr>
      </w:pPr>
    </w:p>
    <w:p w14:paraId="0CD8D6A9" w14:textId="77777777" w:rsidR="00351F4D" w:rsidRPr="00FF59CD" w:rsidRDefault="00401A3C" w:rsidP="009D4443">
      <w:pPr>
        <w:spacing w:line="240" w:lineRule="auto"/>
        <w:rPr>
          <w:b/>
          <w:i/>
          <w:sz w:val="24"/>
          <w:szCs w:val="24"/>
        </w:rPr>
      </w:pPr>
      <w:r>
        <w:rPr>
          <w:b/>
          <w:i/>
          <w:sz w:val="24"/>
          <w:szCs w:val="24"/>
        </w:rPr>
        <w:t>С</w:t>
      </w:r>
      <w:r w:rsidR="00351F4D" w:rsidRPr="00FF59CD">
        <w:rPr>
          <w:b/>
          <w:i/>
          <w:sz w:val="24"/>
          <w:szCs w:val="24"/>
        </w:rPr>
        <w:t>остав</w:t>
      </w:r>
      <w:r>
        <w:rPr>
          <w:b/>
          <w:i/>
          <w:sz w:val="24"/>
          <w:szCs w:val="24"/>
        </w:rPr>
        <w:t>:</w:t>
      </w:r>
    </w:p>
    <w:p w14:paraId="75AFC6F7" w14:textId="77777777" w:rsidR="009E736C" w:rsidRPr="00FF59CD" w:rsidRDefault="009D30A2" w:rsidP="009D4443">
      <w:pPr>
        <w:spacing w:line="240" w:lineRule="auto"/>
        <w:rPr>
          <w:sz w:val="24"/>
          <w:szCs w:val="24"/>
        </w:rPr>
      </w:pPr>
      <w:r w:rsidRPr="00FF59CD">
        <w:rPr>
          <w:i/>
          <w:sz w:val="24"/>
          <w:szCs w:val="24"/>
        </w:rPr>
        <w:t>действующие вещества:</w:t>
      </w:r>
      <w:r w:rsidR="00FF59CD">
        <w:rPr>
          <w:i/>
          <w:sz w:val="24"/>
          <w:szCs w:val="24"/>
        </w:rPr>
        <w:t xml:space="preserve"> </w:t>
      </w:r>
      <w:r w:rsidR="00FF59CD" w:rsidRPr="00FF59CD">
        <w:rPr>
          <w:sz w:val="24"/>
          <w:szCs w:val="24"/>
        </w:rPr>
        <w:t>бринзоламид, тимолола малеат</w:t>
      </w:r>
      <w:r w:rsidR="00CF37D1" w:rsidRPr="00FF59CD">
        <w:rPr>
          <w:sz w:val="24"/>
          <w:szCs w:val="24"/>
        </w:rPr>
        <w:t>;</w:t>
      </w:r>
    </w:p>
    <w:p w14:paraId="7370ED0F" w14:textId="77777777" w:rsidR="00FF59CD" w:rsidRDefault="00FF59CD" w:rsidP="009D4443">
      <w:pPr>
        <w:spacing w:line="240" w:lineRule="auto"/>
        <w:rPr>
          <w:sz w:val="24"/>
          <w:szCs w:val="24"/>
        </w:rPr>
      </w:pPr>
      <w:r w:rsidRPr="00FF59CD">
        <w:rPr>
          <w:sz w:val="24"/>
          <w:szCs w:val="24"/>
        </w:rPr>
        <w:t>1 мл суспензии содержит бринзоламида 10 мг, тимолола малеата (в пересчете на 100 % вещество) 6,84 мг, что эквивалентно тимололу 5 мг</w:t>
      </w:r>
      <w:r>
        <w:rPr>
          <w:sz w:val="24"/>
          <w:szCs w:val="24"/>
        </w:rPr>
        <w:t>.</w:t>
      </w:r>
    </w:p>
    <w:p w14:paraId="4E43580D" w14:textId="77777777" w:rsidR="009E736C" w:rsidRPr="00FF59CD" w:rsidRDefault="00FF59CD" w:rsidP="009D4443">
      <w:pPr>
        <w:spacing w:line="240" w:lineRule="auto"/>
        <w:rPr>
          <w:sz w:val="24"/>
          <w:szCs w:val="24"/>
        </w:rPr>
      </w:pPr>
      <w:r w:rsidRPr="00FF59CD">
        <w:rPr>
          <w:i/>
          <w:sz w:val="24"/>
          <w:szCs w:val="24"/>
        </w:rPr>
        <w:t xml:space="preserve">вспомогательные </w:t>
      </w:r>
      <w:r w:rsidR="009E736C" w:rsidRPr="00FF59CD">
        <w:rPr>
          <w:i/>
          <w:sz w:val="24"/>
          <w:szCs w:val="24"/>
        </w:rPr>
        <w:t>вещества:</w:t>
      </w:r>
      <w:r>
        <w:rPr>
          <w:i/>
          <w:sz w:val="24"/>
          <w:szCs w:val="24"/>
        </w:rPr>
        <w:t xml:space="preserve"> </w:t>
      </w:r>
      <w:r w:rsidRPr="00FF59CD">
        <w:rPr>
          <w:sz w:val="24"/>
          <w:szCs w:val="24"/>
        </w:rPr>
        <w:t>тилоксапол, карбомер, динатрия эдетат, бензалкония хлорид, маннит (Е 421), натрия хлорид, 1 М раствор натрия гидроксида, 1 М раствор кислоты хлористоводородной, вода для инъекций</w:t>
      </w:r>
      <w:r w:rsidR="00B82B9A" w:rsidRPr="00FF59CD">
        <w:rPr>
          <w:sz w:val="24"/>
          <w:szCs w:val="24"/>
        </w:rPr>
        <w:t>.</w:t>
      </w:r>
    </w:p>
    <w:p w14:paraId="0895D174" w14:textId="77777777" w:rsidR="006D12C5" w:rsidRPr="00FF59CD" w:rsidRDefault="006D12C5" w:rsidP="009D4443">
      <w:pPr>
        <w:autoSpaceDE/>
        <w:autoSpaceDN/>
        <w:adjustRightInd/>
        <w:spacing w:line="240" w:lineRule="auto"/>
        <w:rPr>
          <w:b/>
          <w:snapToGrid w:val="0"/>
          <w:sz w:val="24"/>
          <w:szCs w:val="24"/>
        </w:rPr>
      </w:pPr>
    </w:p>
    <w:p w14:paraId="769103BD" w14:textId="77777777" w:rsidR="00AF4885" w:rsidRPr="00FF59CD" w:rsidRDefault="00351F4D" w:rsidP="009D4443">
      <w:pPr>
        <w:tabs>
          <w:tab w:val="left" w:pos="2535"/>
        </w:tabs>
        <w:spacing w:line="240" w:lineRule="auto"/>
        <w:rPr>
          <w:sz w:val="24"/>
        </w:rPr>
      </w:pPr>
      <w:r w:rsidRPr="00FF59CD">
        <w:rPr>
          <w:b/>
          <w:sz w:val="24"/>
          <w:szCs w:val="24"/>
        </w:rPr>
        <w:t>Лекарственная форма.</w:t>
      </w:r>
      <w:r w:rsidRPr="00FF59CD">
        <w:rPr>
          <w:sz w:val="24"/>
          <w:szCs w:val="24"/>
        </w:rPr>
        <w:t xml:space="preserve"> Капли глазные.</w:t>
      </w:r>
    </w:p>
    <w:p w14:paraId="34495722" w14:textId="77777777" w:rsidR="00AF4885" w:rsidRPr="00FF59CD" w:rsidRDefault="00AF4885" w:rsidP="009D4443">
      <w:pPr>
        <w:spacing w:line="240" w:lineRule="auto"/>
        <w:rPr>
          <w:sz w:val="24"/>
          <w:szCs w:val="24"/>
        </w:rPr>
      </w:pPr>
      <w:r w:rsidRPr="00FF59CD">
        <w:rPr>
          <w:i/>
          <w:sz w:val="24"/>
          <w:szCs w:val="24"/>
        </w:rPr>
        <w:t>Основные физико-химические свойства:</w:t>
      </w:r>
      <w:r w:rsidR="00FF59CD">
        <w:rPr>
          <w:i/>
          <w:sz w:val="24"/>
          <w:szCs w:val="24"/>
        </w:rPr>
        <w:t xml:space="preserve"> </w:t>
      </w:r>
      <w:r w:rsidR="006D5CEE" w:rsidRPr="00FF59CD">
        <w:rPr>
          <w:sz w:val="24"/>
          <w:szCs w:val="24"/>
        </w:rPr>
        <w:t>белая или почти белая однородная суспензия.</w:t>
      </w:r>
    </w:p>
    <w:p w14:paraId="7CA0755C" w14:textId="77777777" w:rsidR="00206B67" w:rsidRPr="00FF59CD" w:rsidRDefault="00206B67" w:rsidP="009D4443">
      <w:pPr>
        <w:widowControl/>
        <w:spacing w:line="240" w:lineRule="auto"/>
        <w:rPr>
          <w:sz w:val="24"/>
          <w:szCs w:val="24"/>
        </w:rPr>
      </w:pPr>
    </w:p>
    <w:p w14:paraId="32C34B99" w14:textId="77777777" w:rsidR="00EC1A0A" w:rsidRPr="00FF59CD" w:rsidRDefault="00351F4D" w:rsidP="009D4443">
      <w:pPr>
        <w:suppressAutoHyphens/>
        <w:spacing w:line="240" w:lineRule="auto"/>
        <w:rPr>
          <w:sz w:val="24"/>
          <w:szCs w:val="24"/>
        </w:rPr>
      </w:pPr>
      <w:r w:rsidRPr="00FF59CD">
        <w:rPr>
          <w:b/>
          <w:sz w:val="24"/>
          <w:szCs w:val="24"/>
        </w:rPr>
        <w:t>Фармакологическая группа.</w:t>
      </w:r>
      <w:r w:rsidR="00FF59CD">
        <w:rPr>
          <w:b/>
          <w:sz w:val="24"/>
          <w:szCs w:val="24"/>
        </w:rPr>
        <w:t xml:space="preserve"> </w:t>
      </w:r>
      <w:r w:rsidRPr="00FF59CD">
        <w:rPr>
          <w:sz w:val="24"/>
          <w:szCs w:val="24"/>
        </w:rPr>
        <w:t>Средства, применяемые в офтальмологии. Антиглаукомны</w:t>
      </w:r>
      <w:r w:rsidR="00FF59CD">
        <w:rPr>
          <w:sz w:val="24"/>
          <w:szCs w:val="24"/>
        </w:rPr>
        <w:t>е</w:t>
      </w:r>
      <w:r w:rsidRPr="00FF59CD">
        <w:rPr>
          <w:sz w:val="24"/>
          <w:szCs w:val="24"/>
        </w:rPr>
        <w:t xml:space="preserve"> препараты и миотические средства. β-блокаторы. Код АТХ S01E D51.</w:t>
      </w:r>
    </w:p>
    <w:p w14:paraId="09380C1F" w14:textId="77777777" w:rsidR="00FC361C" w:rsidRPr="00FF59CD" w:rsidRDefault="00FC361C" w:rsidP="009D4443">
      <w:pPr>
        <w:suppressAutoHyphens/>
        <w:spacing w:line="240" w:lineRule="auto"/>
        <w:rPr>
          <w:b/>
          <w:i/>
          <w:sz w:val="24"/>
          <w:szCs w:val="24"/>
          <w:lang w:eastAsia="uk-UA"/>
        </w:rPr>
      </w:pPr>
    </w:p>
    <w:p w14:paraId="4635A514" w14:textId="77777777" w:rsidR="00E85299" w:rsidRPr="00FF59CD" w:rsidRDefault="00E85299" w:rsidP="009D4443">
      <w:pPr>
        <w:widowControl/>
        <w:autoSpaceDE/>
        <w:autoSpaceDN/>
        <w:adjustRightInd/>
        <w:spacing w:line="240" w:lineRule="auto"/>
        <w:rPr>
          <w:b/>
          <w:i/>
          <w:sz w:val="24"/>
          <w:szCs w:val="24"/>
          <w:lang w:eastAsia="uk-UA"/>
        </w:rPr>
      </w:pPr>
      <w:r w:rsidRPr="00FF59CD">
        <w:rPr>
          <w:b/>
          <w:i/>
          <w:sz w:val="24"/>
          <w:szCs w:val="24"/>
          <w:lang w:eastAsia="uk-UA"/>
        </w:rPr>
        <w:t>Фармакологические свойства.</w:t>
      </w:r>
    </w:p>
    <w:p w14:paraId="130AC35D" w14:textId="77777777" w:rsidR="00E63668" w:rsidRPr="00FF59CD" w:rsidRDefault="00E63668" w:rsidP="009D4443">
      <w:pPr>
        <w:suppressAutoHyphens/>
        <w:spacing w:line="240" w:lineRule="auto"/>
        <w:rPr>
          <w:sz w:val="24"/>
          <w:szCs w:val="24"/>
        </w:rPr>
      </w:pPr>
      <w:r w:rsidRPr="00FF59CD">
        <w:rPr>
          <w:i/>
          <w:iCs/>
          <w:sz w:val="24"/>
          <w:szCs w:val="24"/>
        </w:rPr>
        <w:t>Фармакологические.</w:t>
      </w:r>
      <w:r w:rsidRPr="00FF59CD">
        <w:rPr>
          <w:sz w:val="24"/>
          <w:szCs w:val="24"/>
        </w:rPr>
        <w:t xml:space="preserve"> </w:t>
      </w:r>
    </w:p>
    <w:p w14:paraId="1EF58B1F" w14:textId="77777777" w:rsidR="00CF124A" w:rsidRPr="00FF59CD" w:rsidRDefault="00FF59CD" w:rsidP="009D4443">
      <w:pPr>
        <w:suppressAutoHyphens/>
        <w:spacing w:line="240" w:lineRule="auto"/>
        <w:rPr>
          <w:sz w:val="24"/>
          <w:szCs w:val="24"/>
          <w:u w:val="single"/>
        </w:rPr>
      </w:pPr>
      <w:r w:rsidRPr="00FF59CD">
        <w:rPr>
          <w:sz w:val="24"/>
          <w:szCs w:val="24"/>
          <w:u w:val="single"/>
        </w:rPr>
        <w:t xml:space="preserve">Механизм </w:t>
      </w:r>
      <w:r w:rsidR="00CF124A" w:rsidRPr="00FF59CD">
        <w:rPr>
          <w:sz w:val="24"/>
          <w:szCs w:val="24"/>
          <w:u w:val="single"/>
        </w:rPr>
        <w:t>действия</w:t>
      </w:r>
    </w:p>
    <w:p w14:paraId="4CE6F0EA" w14:textId="77777777" w:rsidR="00CF124A" w:rsidRPr="00FF59CD" w:rsidRDefault="00CF124A" w:rsidP="009D4443">
      <w:pPr>
        <w:suppressAutoHyphens/>
        <w:spacing w:line="240" w:lineRule="auto"/>
        <w:rPr>
          <w:sz w:val="24"/>
          <w:szCs w:val="24"/>
        </w:rPr>
      </w:pPr>
      <w:r w:rsidRPr="00FF59CD">
        <w:rPr>
          <w:sz w:val="24"/>
          <w:szCs w:val="24"/>
        </w:rPr>
        <w:t>Глазные капли Бризотон</w:t>
      </w:r>
      <w:r w:rsidRPr="00FF59CD">
        <w:rPr>
          <w:sz w:val="24"/>
          <w:szCs w:val="24"/>
          <w:vertAlign w:val="superscript"/>
        </w:rPr>
        <w:t>®</w:t>
      </w:r>
      <w:r w:rsidRPr="00FF59CD">
        <w:rPr>
          <w:sz w:val="24"/>
          <w:szCs w:val="24"/>
        </w:rPr>
        <w:t xml:space="preserve"> </w:t>
      </w:r>
      <w:r w:rsidR="00FF59CD" w:rsidRPr="00FF59CD">
        <w:rPr>
          <w:sz w:val="24"/>
          <w:szCs w:val="24"/>
        </w:rPr>
        <w:t>содержат два активных вещества: бринзоламид и тимолола малеат. Эти два компонента снижают повышенное внутриглазное давление (ВГД) путем уменьшения секреции внутриглазной жидкости, но делают это с помощью различных механизмов действия. Комбинированный эффект этих двух активных веществ приводит к дополнительному уменьшению ВГД по сравнению с эффектом, который достигается при применении любого из этих компонентов в отдельности</w:t>
      </w:r>
      <w:r w:rsidRPr="00FF59CD">
        <w:rPr>
          <w:sz w:val="24"/>
          <w:szCs w:val="24"/>
        </w:rPr>
        <w:t>.</w:t>
      </w:r>
    </w:p>
    <w:p w14:paraId="52B513E1" w14:textId="77777777" w:rsidR="00FF59CD" w:rsidRPr="00FF59CD" w:rsidRDefault="00FF59CD" w:rsidP="00FF59CD">
      <w:pPr>
        <w:suppressAutoHyphens/>
        <w:spacing w:line="240" w:lineRule="auto"/>
        <w:rPr>
          <w:sz w:val="24"/>
          <w:szCs w:val="24"/>
        </w:rPr>
      </w:pPr>
      <w:r w:rsidRPr="00FF59CD">
        <w:rPr>
          <w:sz w:val="24"/>
          <w:szCs w:val="24"/>
        </w:rPr>
        <w:t>Бринзоламид – сильнодействующий ингибитор карбоангидразы II (КА II) человека, доминирующего изофермента глаза. Угнетение карбоангидразы в цилиарных отростках глаза снижает выделение внутриглазной жидкости, главным образом за счет замедления образования ионов бикарбоната с последующим уменьшением транспортировки натрия и жидкости.</w:t>
      </w:r>
    </w:p>
    <w:p w14:paraId="07C87489" w14:textId="77777777" w:rsidR="00CF124A" w:rsidRPr="00FF59CD" w:rsidRDefault="00FF59CD" w:rsidP="009D4443">
      <w:pPr>
        <w:suppressAutoHyphens/>
        <w:spacing w:line="240" w:lineRule="auto"/>
        <w:rPr>
          <w:sz w:val="24"/>
          <w:szCs w:val="24"/>
        </w:rPr>
      </w:pPr>
      <w:r w:rsidRPr="00FF59CD">
        <w:rPr>
          <w:sz w:val="24"/>
          <w:szCs w:val="24"/>
        </w:rPr>
        <w:t>Тимолол – это неселективный блокатор β-адренорецепторов, который не имеет внутренней симпатомиметической и мембраностабилизирующей активности, а также непосредственного угнетающего действия на миокард. Тонография и флуорофотометрические исследования у людей подтвердили, что основное его действие связано со снижением образования внутриглазной жидкости и небольшим увеличением ее оттока</w:t>
      </w:r>
      <w:r w:rsidR="00CF124A" w:rsidRPr="00FF59CD">
        <w:rPr>
          <w:sz w:val="24"/>
          <w:szCs w:val="24"/>
        </w:rPr>
        <w:t>.</w:t>
      </w:r>
    </w:p>
    <w:p w14:paraId="302B5E6C" w14:textId="77777777" w:rsidR="00CF124A" w:rsidRPr="00FF59CD" w:rsidRDefault="00FF59CD" w:rsidP="009D4443">
      <w:pPr>
        <w:suppressAutoHyphens/>
        <w:spacing w:line="240" w:lineRule="auto"/>
        <w:rPr>
          <w:i/>
          <w:sz w:val="24"/>
          <w:szCs w:val="24"/>
        </w:rPr>
      </w:pPr>
      <w:r w:rsidRPr="00FF59CD">
        <w:rPr>
          <w:i/>
          <w:sz w:val="24"/>
          <w:szCs w:val="24"/>
        </w:rPr>
        <w:t>Фармакодинамическ</w:t>
      </w:r>
      <w:r>
        <w:rPr>
          <w:i/>
          <w:sz w:val="24"/>
          <w:szCs w:val="24"/>
        </w:rPr>
        <w:t>ое</w:t>
      </w:r>
      <w:r w:rsidRPr="00FF59CD">
        <w:rPr>
          <w:i/>
          <w:sz w:val="24"/>
          <w:szCs w:val="24"/>
        </w:rPr>
        <w:t xml:space="preserve"> </w:t>
      </w:r>
      <w:r w:rsidR="00CF124A" w:rsidRPr="00FF59CD">
        <w:rPr>
          <w:i/>
          <w:sz w:val="24"/>
          <w:szCs w:val="24"/>
        </w:rPr>
        <w:t>действие</w:t>
      </w:r>
    </w:p>
    <w:p w14:paraId="0AD226FC" w14:textId="77777777" w:rsidR="00CF124A" w:rsidRPr="00FF59CD" w:rsidRDefault="00CF124A" w:rsidP="009D4443">
      <w:pPr>
        <w:suppressAutoHyphens/>
        <w:spacing w:line="240" w:lineRule="auto"/>
        <w:rPr>
          <w:sz w:val="24"/>
          <w:szCs w:val="24"/>
          <w:u w:val="single"/>
        </w:rPr>
      </w:pPr>
      <w:r w:rsidRPr="00FF59CD">
        <w:rPr>
          <w:sz w:val="24"/>
          <w:szCs w:val="24"/>
          <w:u w:val="single"/>
        </w:rPr>
        <w:t>Клинические эффекты</w:t>
      </w:r>
    </w:p>
    <w:p w14:paraId="3B2E4B8B" w14:textId="77777777" w:rsidR="00FF59CD" w:rsidRPr="00FF59CD" w:rsidRDefault="00FF59CD" w:rsidP="00FF59CD">
      <w:pPr>
        <w:suppressAutoHyphens/>
        <w:spacing w:line="240" w:lineRule="auto"/>
        <w:rPr>
          <w:sz w:val="24"/>
          <w:szCs w:val="24"/>
        </w:rPr>
      </w:pPr>
      <w:r w:rsidRPr="00FF59CD">
        <w:rPr>
          <w:sz w:val="24"/>
          <w:szCs w:val="24"/>
        </w:rPr>
        <w:t xml:space="preserve">В клиническом исследовании у пациентов с открытоугольной глаукомой или глазной гипертензией, которые имели среднее значение ВГД от 25 до 27 мм рт. ст., среднее снижение ВГД при применении комбинации бринзоламида/тимолола в глазных каплях дважды в сутки составляло от 7 до 9 мм рт. ст; среднее снижение ВГД при применении дорзоламида 20 мг/мл + тимолол 5 мг/мл не превышало аналогичный эффект при применении комбинации </w:t>
      </w:r>
      <w:r w:rsidRPr="00FF59CD">
        <w:rPr>
          <w:sz w:val="24"/>
          <w:szCs w:val="24"/>
        </w:rPr>
        <w:lastRenderedPageBreak/>
        <w:t>бринзоламида/тимолола.</w:t>
      </w:r>
    </w:p>
    <w:p w14:paraId="7A14DD99" w14:textId="77777777" w:rsidR="00FF59CD" w:rsidRPr="00FF59CD" w:rsidRDefault="00FF59CD" w:rsidP="00FF59CD">
      <w:pPr>
        <w:suppressAutoHyphens/>
        <w:spacing w:line="240" w:lineRule="auto"/>
        <w:rPr>
          <w:sz w:val="24"/>
          <w:szCs w:val="24"/>
        </w:rPr>
      </w:pPr>
      <w:r w:rsidRPr="00FF59CD">
        <w:rPr>
          <w:sz w:val="24"/>
          <w:szCs w:val="24"/>
        </w:rPr>
        <w:t>В другом клиническом исследовании у пациентов с открытоугольной глаукомой или глазной гипертензией со средним значением ВГД от 25 до 27 мм рт. ст. среднее снижение ВГД при применении комбинации бринзоламида/тимолола в глазных каплях дважды в сутки составляло от 7 до 9 мм рт. ст., что на 3 мм рт. ст. превышало эффект при применении бринзоламида 10</w:t>
      </w:r>
      <w:r>
        <w:rPr>
          <w:sz w:val="24"/>
          <w:szCs w:val="24"/>
        </w:rPr>
        <w:t xml:space="preserve"> </w:t>
      </w:r>
      <w:r w:rsidRPr="00FF59CD">
        <w:rPr>
          <w:sz w:val="24"/>
          <w:szCs w:val="24"/>
        </w:rPr>
        <w:t>мг/мл дважды в сутки и на 2 мм рт. ст. – эффект при применении тимолола 5 мг/мл дважды в сутки. Наблюдалось статистически значимое снижение среднего значения ВГД по сравнению с применением бринзоламида и тимолола в ходе исследования.</w:t>
      </w:r>
    </w:p>
    <w:p w14:paraId="0D862913" w14:textId="77777777" w:rsidR="00583EE5" w:rsidRPr="00FF59CD" w:rsidRDefault="00FF59CD" w:rsidP="009D4443">
      <w:pPr>
        <w:suppressAutoHyphens/>
        <w:spacing w:line="240" w:lineRule="auto"/>
        <w:rPr>
          <w:sz w:val="24"/>
          <w:szCs w:val="24"/>
        </w:rPr>
      </w:pPr>
      <w:r w:rsidRPr="00FF59CD">
        <w:rPr>
          <w:sz w:val="24"/>
          <w:szCs w:val="24"/>
        </w:rPr>
        <w:t>В трех контролируемых клинических исследованиях глазной дискомфорт после инстилляции комбинации бринзоламида/тимолола в глазных каплях был значительно меньше, чем при применении дорзоламида 20 мг/мл + тимолол 5 мг/мл</w:t>
      </w:r>
      <w:r w:rsidR="00CF124A" w:rsidRPr="00FF59CD">
        <w:rPr>
          <w:sz w:val="24"/>
          <w:szCs w:val="24"/>
        </w:rPr>
        <w:t>.</w:t>
      </w:r>
    </w:p>
    <w:p w14:paraId="6EE2865B" w14:textId="77777777" w:rsidR="000342C0" w:rsidRPr="00FF59CD" w:rsidRDefault="00E63668" w:rsidP="009D4443">
      <w:pPr>
        <w:widowControl/>
        <w:autoSpaceDE/>
        <w:autoSpaceDN/>
        <w:adjustRightInd/>
        <w:spacing w:line="240" w:lineRule="auto"/>
        <w:rPr>
          <w:sz w:val="24"/>
          <w:szCs w:val="24"/>
        </w:rPr>
      </w:pPr>
      <w:r w:rsidRPr="00FF59CD">
        <w:rPr>
          <w:i/>
          <w:iCs/>
          <w:sz w:val="24"/>
          <w:szCs w:val="24"/>
        </w:rPr>
        <w:t>Фармакокинетика.</w:t>
      </w:r>
      <w:r w:rsidRPr="00FF59CD">
        <w:rPr>
          <w:sz w:val="24"/>
          <w:szCs w:val="24"/>
        </w:rPr>
        <w:t xml:space="preserve"> </w:t>
      </w:r>
    </w:p>
    <w:p w14:paraId="034943B4" w14:textId="77777777" w:rsidR="00CF124A" w:rsidRPr="00FF59CD" w:rsidRDefault="00FF59CD" w:rsidP="009D4443">
      <w:pPr>
        <w:keepNext/>
        <w:keepLines/>
        <w:widowControl/>
        <w:autoSpaceDE/>
        <w:autoSpaceDN/>
        <w:adjustRightInd/>
        <w:spacing w:line="240" w:lineRule="auto"/>
        <w:rPr>
          <w:sz w:val="24"/>
          <w:szCs w:val="22"/>
          <w:u w:val="single"/>
        </w:rPr>
      </w:pPr>
      <w:r w:rsidRPr="00FF59CD">
        <w:rPr>
          <w:sz w:val="24"/>
          <w:szCs w:val="22"/>
          <w:u w:val="single"/>
        </w:rPr>
        <w:t>Абсорбция</w:t>
      </w:r>
    </w:p>
    <w:p w14:paraId="2CB70092" w14:textId="77777777" w:rsidR="00FF59CD" w:rsidRPr="00FF59CD" w:rsidRDefault="00FF59CD" w:rsidP="00FF59CD">
      <w:pPr>
        <w:widowControl/>
        <w:autoSpaceDE/>
        <w:autoSpaceDN/>
        <w:adjustRightInd/>
        <w:spacing w:line="240" w:lineRule="auto"/>
        <w:rPr>
          <w:sz w:val="24"/>
          <w:szCs w:val="22"/>
        </w:rPr>
      </w:pPr>
      <w:r w:rsidRPr="00FF59CD">
        <w:rPr>
          <w:sz w:val="24"/>
          <w:szCs w:val="22"/>
        </w:rPr>
        <w:t>После местного применения в глаз бринзоламид и тимолол абсорбируются через роговицу в системный кровоток. В фармакокинетическом исследовании здоровые добровольцы принимали перорально бринзоламид по 1 мг дважды в сутки в течение 2 недель, чтобы сократить время достижения стабильной концентрации перед началом применения комбинации бринзоламида/тимолола в глазных каплях. После применения комбинации бринзоламида/тимолола в глазных каплях дважды в день в течение 13 недель концентрация бринзоламида в красных кровяных тельцах (ККТ) в среднем составила 18,8 ± 3,29 мкM, 18,1 ± 2,68 мкM и 18,4 ± 3,01 мкM соответственно через 4, 10 и 15 недель, указывая на то, что в ККТ поддерживается стабильная концентрация бринзоламида.</w:t>
      </w:r>
    </w:p>
    <w:p w14:paraId="039DB304" w14:textId="77777777" w:rsidR="00CF124A" w:rsidRPr="00FF59CD" w:rsidRDefault="00FF59CD" w:rsidP="009D4443">
      <w:pPr>
        <w:widowControl/>
        <w:autoSpaceDE/>
        <w:autoSpaceDN/>
        <w:adjustRightInd/>
        <w:spacing w:line="240" w:lineRule="auto"/>
        <w:rPr>
          <w:sz w:val="24"/>
          <w:szCs w:val="22"/>
        </w:rPr>
      </w:pPr>
      <w:r w:rsidRPr="00FF59CD">
        <w:rPr>
          <w:sz w:val="24"/>
          <w:szCs w:val="22"/>
        </w:rPr>
        <w:t>При достижении стабильных концентраций после применения комбинации бринзоламида/тимолола в глазных каплях среднее значение максимальной концентрации (C</w:t>
      </w:r>
      <w:r w:rsidRPr="00FF59CD">
        <w:rPr>
          <w:sz w:val="24"/>
          <w:szCs w:val="22"/>
          <w:vertAlign w:val="subscript"/>
        </w:rPr>
        <w:t>max</w:t>
      </w:r>
      <w:r w:rsidRPr="00FF59CD">
        <w:rPr>
          <w:sz w:val="24"/>
          <w:szCs w:val="22"/>
        </w:rPr>
        <w:t>) тимолола в плазме крови и значение концентрация-время (AUC</w:t>
      </w:r>
      <w:r w:rsidRPr="00FF59CD">
        <w:rPr>
          <w:sz w:val="24"/>
          <w:szCs w:val="22"/>
          <w:vertAlign w:val="subscript"/>
        </w:rPr>
        <w:t>0-12год</w:t>
      </w:r>
      <w:r w:rsidRPr="00FF59CD">
        <w:rPr>
          <w:sz w:val="24"/>
          <w:szCs w:val="22"/>
        </w:rPr>
        <w:t>) составляли соответственно на 27 % и 28 % меньше (C</w:t>
      </w:r>
      <w:r w:rsidRPr="00FF59CD">
        <w:rPr>
          <w:sz w:val="24"/>
          <w:szCs w:val="22"/>
          <w:vertAlign w:val="subscript"/>
        </w:rPr>
        <w:t>max</w:t>
      </w:r>
      <w:r w:rsidRPr="00FF59CD">
        <w:rPr>
          <w:sz w:val="24"/>
          <w:szCs w:val="22"/>
        </w:rPr>
        <w:t>: 0,824 ± 0,453 нг/мл; AUC</w:t>
      </w:r>
      <w:r w:rsidRPr="00FF59CD">
        <w:rPr>
          <w:sz w:val="24"/>
          <w:szCs w:val="22"/>
          <w:vertAlign w:val="subscript"/>
        </w:rPr>
        <w:t>0-12год</w:t>
      </w:r>
      <w:r w:rsidRPr="00FF59CD">
        <w:rPr>
          <w:sz w:val="24"/>
          <w:szCs w:val="22"/>
        </w:rPr>
        <w:t>: 4,71 ± 4,29 нг·ч/мл) по сравнению с применением тимолола 5 мг/мл (C</w:t>
      </w:r>
      <w:r w:rsidRPr="00FF59CD">
        <w:rPr>
          <w:sz w:val="24"/>
          <w:szCs w:val="22"/>
          <w:vertAlign w:val="subscript"/>
        </w:rPr>
        <w:t>max</w:t>
      </w:r>
      <w:r w:rsidRPr="00FF59CD">
        <w:rPr>
          <w:sz w:val="24"/>
          <w:szCs w:val="22"/>
        </w:rPr>
        <w:t>: 1,13 ± 0,494 нг/мл; AUC</w:t>
      </w:r>
      <w:r w:rsidRPr="00FF59CD">
        <w:rPr>
          <w:sz w:val="24"/>
          <w:szCs w:val="22"/>
          <w:vertAlign w:val="subscript"/>
        </w:rPr>
        <w:t>0-12ч</w:t>
      </w:r>
      <w:r w:rsidRPr="00FF59CD">
        <w:rPr>
          <w:sz w:val="24"/>
          <w:szCs w:val="22"/>
        </w:rPr>
        <w:t>: 6,58 ± 3,18 нг·ч/мл). Низкое системное воздействие тимолола после применения комбинации бринзоламида/тимолола в глазных каплях не является клинически значимым. После применения комбинации бринзоламида/тимолола в глазных каплях среднее значение максимальной концентрации (C</w:t>
      </w:r>
      <w:r w:rsidRPr="00FF59CD">
        <w:rPr>
          <w:sz w:val="24"/>
          <w:szCs w:val="22"/>
          <w:vertAlign w:val="subscript"/>
        </w:rPr>
        <w:t>max</w:t>
      </w:r>
      <w:r w:rsidRPr="00FF59CD">
        <w:rPr>
          <w:sz w:val="24"/>
          <w:szCs w:val="22"/>
        </w:rPr>
        <w:t>) тимолола в плазме крови достигалось через 0,79±0,45 часа</w:t>
      </w:r>
      <w:r w:rsidR="00F53DA2" w:rsidRPr="00FF59CD">
        <w:rPr>
          <w:sz w:val="24"/>
          <w:szCs w:val="22"/>
        </w:rPr>
        <w:t>.</w:t>
      </w:r>
    </w:p>
    <w:p w14:paraId="53E95FFE" w14:textId="77777777" w:rsidR="00CF124A" w:rsidRPr="00FF59CD" w:rsidRDefault="00FF5F6E" w:rsidP="009D4443">
      <w:pPr>
        <w:keepNext/>
        <w:keepLines/>
        <w:widowControl/>
        <w:autoSpaceDE/>
        <w:autoSpaceDN/>
        <w:adjustRightInd/>
        <w:spacing w:line="240" w:lineRule="auto"/>
        <w:rPr>
          <w:sz w:val="24"/>
          <w:szCs w:val="22"/>
          <w:u w:val="single"/>
        </w:rPr>
      </w:pPr>
      <w:r w:rsidRPr="00FF59CD">
        <w:rPr>
          <w:sz w:val="24"/>
          <w:szCs w:val="22"/>
          <w:u w:val="single"/>
        </w:rPr>
        <w:t>Распределение</w:t>
      </w:r>
    </w:p>
    <w:p w14:paraId="3B146E50" w14:textId="77777777" w:rsidR="00FF5F6E" w:rsidRPr="00FF5F6E" w:rsidRDefault="00FF5F6E" w:rsidP="00FF5F6E">
      <w:pPr>
        <w:widowControl/>
        <w:autoSpaceDE/>
        <w:autoSpaceDN/>
        <w:adjustRightInd/>
        <w:spacing w:line="240" w:lineRule="auto"/>
        <w:rPr>
          <w:sz w:val="24"/>
          <w:szCs w:val="22"/>
        </w:rPr>
      </w:pPr>
      <w:r w:rsidRPr="00FF5F6E">
        <w:rPr>
          <w:sz w:val="24"/>
          <w:szCs w:val="22"/>
        </w:rPr>
        <w:t>Связывание бринзоламида с белком плазмы крови является умеренным (примерно 60 %). Благодаря своему высокому родству с КА-II и в несколько меньшей степени – с КА-I бринзоламид проникает в ККТ. Его активный метаболит N-дезетилбринзоламид также аккумулируется в ККТ, где преимущественно связывается с КА-I. Родство бринзоламида и метаболита с красными кровяными тельцами и КА ткани приводит к низкой концентрации в плазме крови.</w:t>
      </w:r>
    </w:p>
    <w:p w14:paraId="19D8C124" w14:textId="77777777" w:rsidR="00CF124A" w:rsidRPr="00FF5F6E" w:rsidRDefault="00FF5F6E" w:rsidP="009D4443">
      <w:pPr>
        <w:widowControl/>
        <w:autoSpaceDE/>
        <w:autoSpaceDN/>
        <w:adjustRightInd/>
        <w:spacing w:line="240" w:lineRule="auto"/>
        <w:rPr>
          <w:sz w:val="24"/>
          <w:szCs w:val="22"/>
        </w:rPr>
      </w:pPr>
      <w:r w:rsidRPr="00FF5F6E">
        <w:rPr>
          <w:sz w:val="24"/>
          <w:szCs w:val="22"/>
        </w:rPr>
        <w:t>Данные по распределению в тканях глаза у кроликов продемонстрировали, что тимолол может быть количественно определен во внутриглазной жидкости в течение 48 часов после применения комбинации бринзоламида/тимолола в глазных каплях. При достижении стабильной концентрации тимолол может быть определен в плазме крови человека в течение 12 часов после применения комбинации бринзоламида/тимолола в глазных каплях</w:t>
      </w:r>
      <w:r w:rsidR="005A0D66" w:rsidRPr="00FF59CD">
        <w:rPr>
          <w:sz w:val="24"/>
          <w:szCs w:val="22"/>
        </w:rPr>
        <w:t>.</w:t>
      </w:r>
    </w:p>
    <w:p w14:paraId="2B763FE5" w14:textId="77777777" w:rsidR="00CF124A" w:rsidRPr="00FF59CD" w:rsidRDefault="00FF5F6E" w:rsidP="009D4443">
      <w:pPr>
        <w:widowControl/>
        <w:autoSpaceDE/>
        <w:autoSpaceDN/>
        <w:adjustRightInd/>
        <w:spacing w:line="240" w:lineRule="auto"/>
        <w:rPr>
          <w:sz w:val="24"/>
          <w:szCs w:val="22"/>
          <w:u w:val="single"/>
        </w:rPr>
      </w:pPr>
      <w:r w:rsidRPr="00FF59CD">
        <w:rPr>
          <w:sz w:val="24"/>
          <w:szCs w:val="22"/>
          <w:u w:val="single"/>
        </w:rPr>
        <w:t>Метаболизм</w:t>
      </w:r>
    </w:p>
    <w:p w14:paraId="727E0868" w14:textId="77777777" w:rsidR="00FF5F6E" w:rsidRPr="00FF5F6E" w:rsidRDefault="00FF5F6E" w:rsidP="00FF5F6E">
      <w:pPr>
        <w:widowControl/>
        <w:spacing w:line="240" w:lineRule="auto"/>
        <w:rPr>
          <w:sz w:val="24"/>
          <w:szCs w:val="22"/>
        </w:rPr>
      </w:pPr>
      <w:r w:rsidRPr="00FF5F6E">
        <w:rPr>
          <w:sz w:val="24"/>
          <w:szCs w:val="22"/>
        </w:rPr>
        <w:t>Пути метаболизма бринзоламида включают в себя N-деалкилирование, O-деалкилирование и окисление его N-пропиловой боковой цепи. N-дезетилбринзоламид является главным метаболитом бринзоламида, образующийся у людей, который также связывается с Ка-I в присутствии бринзоламида и аккумулируется в ККТ. Исследования </w:t>
      </w:r>
      <w:r w:rsidRPr="00FF5F6E">
        <w:rPr>
          <w:i/>
          <w:iCs/>
          <w:sz w:val="24"/>
          <w:szCs w:val="22"/>
        </w:rPr>
        <w:t>in vitro</w:t>
      </w:r>
      <w:r w:rsidRPr="00FF5F6E">
        <w:rPr>
          <w:sz w:val="24"/>
          <w:szCs w:val="22"/>
        </w:rPr>
        <w:t> продемонстрировали, что метаболизм бринзоламида главным образом связан с CYP3A4, а также по крайней мере с четырьмя другими изоферментами (CYP2A6, CYP2B6, CYP2C8 и CYP2C9).</w:t>
      </w:r>
    </w:p>
    <w:p w14:paraId="68158447" w14:textId="77777777" w:rsidR="00CF124A" w:rsidRPr="00FF5F6E" w:rsidRDefault="00FF5F6E" w:rsidP="009D4443">
      <w:pPr>
        <w:widowControl/>
        <w:spacing w:line="240" w:lineRule="auto"/>
        <w:rPr>
          <w:sz w:val="24"/>
          <w:szCs w:val="22"/>
        </w:rPr>
      </w:pPr>
      <w:r w:rsidRPr="00FF5F6E">
        <w:rPr>
          <w:sz w:val="24"/>
          <w:szCs w:val="22"/>
        </w:rPr>
        <w:t>Тимолол метаболизируется двумя путями. Первый путь связан с образованием этаноламиновой боковой цепи в тиодиазольном кольце, а другой связан с образованием этанольной боковой цепи в морфолиназоте и второй подобной боковой цепи с карбонильной группой, смежной с азотом. Метаболизм тимолола связан главным образом с CYP2D6</w:t>
      </w:r>
      <w:r w:rsidR="00CF124A" w:rsidRPr="00FF59CD">
        <w:rPr>
          <w:rFonts w:cs="TimesNewRoman"/>
          <w:sz w:val="24"/>
          <w:szCs w:val="22"/>
        </w:rPr>
        <w:t>.</w:t>
      </w:r>
    </w:p>
    <w:p w14:paraId="1C80736F" w14:textId="77777777" w:rsidR="00CF124A" w:rsidRPr="00FF59CD" w:rsidRDefault="00FF5F6E" w:rsidP="009D4443">
      <w:pPr>
        <w:keepNext/>
        <w:keepLines/>
        <w:widowControl/>
        <w:autoSpaceDE/>
        <w:autoSpaceDN/>
        <w:adjustRightInd/>
        <w:spacing w:line="240" w:lineRule="auto"/>
        <w:rPr>
          <w:sz w:val="24"/>
          <w:szCs w:val="22"/>
          <w:u w:val="single"/>
        </w:rPr>
      </w:pPr>
      <w:r w:rsidRPr="00FF59CD">
        <w:rPr>
          <w:sz w:val="24"/>
          <w:szCs w:val="22"/>
          <w:u w:val="single"/>
        </w:rPr>
        <w:t>Экскреция</w:t>
      </w:r>
    </w:p>
    <w:p w14:paraId="06D9226C" w14:textId="77777777" w:rsidR="00FF5F6E" w:rsidRPr="00FF5F6E" w:rsidRDefault="00FF5F6E" w:rsidP="00FF5F6E">
      <w:pPr>
        <w:widowControl/>
        <w:autoSpaceDE/>
        <w:autoSpaceDN/>
        <w:adjustRightInd/>
        <w:spacing w:line="240" w:lineRule="auto"/>
        <w:rPr>
          <w:sz w:val="24"/>
          <w:szCs w:val="22"/>
        </w:rPr>
      </w:pPr>
      <w:r w:rsidRPr="00FF5F6E">
        <w:rPr>
          <w:sz w:val="24"/>
          <w:szCs w:val="22"/>
        </w:rPr>
        <w:t xml:space="preserve">Бринзоламид выводится преимущественно почками (примерно 60 %). Почти 20 % дозы обнаружено в моче в форме метаболита. Бринзоламид и N-дезетилбринзоламид являются </w:t>
      </w:r>
      <w:r w:rsidRPr="00FF5F6E">
        <w:rPr>
          <w:sz w:val="24"/>
          <w:szCs w:val="22"/>
        </w:rPr>
        <w:lastRenderedPageBreak/>
        <w:t>основными компонентами, выявленными в моче вместе со следами метаболитов N-дезметоксипропила и О-дезметила (&lt; 1 %).</w:t>
      </w:r>
    </w:p>
    <w:p w14:paraId="530A4C72" w14:textId="77777777" w:rsidR="00CF124A" w:rsidRPr="00FF5F6E" w:rsidRDefault="00FF5F6E" w:rsidP="009D4443">
      <w:pPr>
        <w:widowControl/>
        <w:autoSpaceDE/>
        <w:autoSpaceDN/>
        <w:adjustRightInd/>
        <w:spacing w:line="240" w:lineRule="auto"/>
        <w:rPr>
          <w:sz w:val="24"/>
          <w:szCs w:val="22"/>
        </w:rPr>
      </w:pPr>
      <w:r w:rsidRPr="00FF5F6E">
        <w:rPr>
          <w:sz w:val="24"/>
          <w:szCs w:val="22"/>
        </w:rPr>
        <w:t>Тимолол и его метаболиты в основном выводятся почками. Примерно 20 % дозы тимолола выводится с мочой в неизмененном виде, а остаток выводится также с мочой в виде метаболитов. Период полувыведения тимолола из плазмы крови t</w:t>
      </w:r>
      <w:r w:rsidRPr="00FF5F6E">
        <w:rPr>
          <w:sz w:val="24"/>
          <w:szCs w:val="22"/>
          <w:vertAlign w:val="subscript"/>
        </w:rPr>
        <w:t>1/2 </w:t>
      </w:r>
      <w:r w:rsidRPr="00FF5F6E">
        <w:rPr>
          <w:sz w:val="24"/>
          <w:szCs w:val="22"/>
        </w:rPr>
        <w:t>составляет 4,8 ч после применения комбинации бринзоламида/тимолола в глазных каплях</w:t>
      </w:r>
      <w:r w:rsidR="00CF124A" w:rsidRPr="00FF59CD">
        <w:rPr>
          <w:sz w:val="24"/>
          <w:szCs w:val="22"/>
        </w:rPr>
        <w:t>.</w:t>
      </w:r>
    </w:p>
    <w:p w14:paraId="4D2388A1" w14:textId="77777777" w:rsidR="00CF124A" w:rsidRPr="00FF59CD" w:rsidRDefault="00CF124A" w:rsidP="009D4443">
      <w:pPr>
        <w:keepNext/>
        <w:keepLines/>
        <w:widowControl/>
        <w:autoSpaceDE/>
        <w:autoSpaceDN/>
        <w:adjustRightInd/>
        <w:spacing w:line="240" w:lineRule="auto"/>
        <w:rPr>
          <w:i/>
          <w:sz w:val="24"/>
          <w:szCs w:val="22"/>
          <w:u w:val="single"/>
        </w:rPr>
      </w:pPr>
      <w:r w:rsidRPr="00FF59CD">
        <w:rPr>
          <w:i/>
          <w:sz w:val="24"/>
          <w:szCs w:val="22"/>
          <w:u w:val="single"/>
        </w:rPr>
        <w:t>Доклинические данные по безопасности</w:t>
      </w:r>
    </w:p>
    <w:p w14:paraId="673D72CF" w14:textId="77777777" w:rsidR="00CF124A" w:rsidRPr="00FF59CD" w:rsidRDefault="00FF5F6E" w:rsidP="009D4443">
      <w:pPr>
        <w:widowControl/>
        <w:tabs>
          <w:tab w:val="left" w:pos="0"/>
        </w:tabs>
        <w:autoSpaceDE/>
        <w:autoSpaceDN/>
        <w:adjustRightInd/>
        <w:spacing w:line="240" w:lineRule="auto"/>
        <w:rPr>
          <w:sz w:val="24"/>
          <w:szCs w:val="22"/>
          <w:u w:val="single"/>
        </w:rPr>
      </w:pPr>
      <w:r w:rsidRPr="00FF59CD">
        <w:rPr>
          <w:sz w:val="24"/>
          <w:szCs w:val="22"/>
          <w:u w:val="single"/>
        </w:rPr>
        <w:t>Бринзоламид</w:t>
      </w:r>
    </w:p>
    <w:p w14:paraId="3B6A65BD" w14:textId="77777777" w:rsidR="00FF5F6E" w:rsidRPr="00FF5F6E" w:rsidRDefault="00FF5F6E" w:rsidP="00FF5F6E">
      <w:pPr>
        <w:widowControl/>
        <w:autoSpaceDE/>
        <w:autoSpaceDN/>
        <w:adjustRightInd/>
        <w:spacing w:line="240" w:lineRule="auto"/>
        <w:contextualSpacing/>
        <w:rPr>
          <w:rFonts w:cs="TimesNewRoman"/>
          <w:sz w:val="24"/>
          <w:szCs w:val="22"/>
        </w:rPr>
      </w:pPr>
      <w:r w:rsidRPr="00FF5F6E">
        <w:rPr>
          <w:rFonts w:cs="TimesNewRoman"/>
          <w:sz w:val="24"/>
          <w:szCs w:val="22"/>
        </w:rPr>
        <w:t>Доклинические данные указывают, что нет какого-либо риска для человека при применении бринзоламида, о чем свидетельствуют фармакологические исследования безопасности, исследования токсичности повторных доз, генотоксичности, канцерогенного потенциала.</w:t>
      </w:r>
    </w:p>
    <w:p w14:paraId="7BCDC4C5" w14:textId="77777777" w:rsidR="00CF124A" w:rsidRPr="00FF5F6E" w:rsidRDefault="00FF5F6E" w:rsidP="009D4443">
      <w:pPr>
        <w:widowControl/>
        <w:autoSpaceDE/>
        <w:autoSpaceDN/>
        <w:adjustRightInd/>
        <w:spacing w:line="240" w:lineRule="auto"/>
        <w:contextualSpacing/>
        <w:rPr>
          <w:rFonts w:cs="TimesNewRoman"/>
          <w:sz w:val="24"/>
          <w:szCs w:val="22"/>
        </w:rPr>
      </w:pPr>
      <w:r w:rsidRPr="00FF5F6E">
        <w:rPr>
          <w:rFonts w:cs="TimesNewRoman"/>
          <w:sz w:val="24"/>
          <w:szCs w:val="22"/>
        </w:rPr>
        <w:t>В ходе исследований токсичности на кроликах при введении пероральных доз бринзоламида до 6 мг/кг/сут (в 214 раз больше рекомендуемой ежедневной клинической дозы, составляющей 28 мкг/кг/сут) не было выявлено какого-либо влияния на развитие плода, несмотря на значительное токсическое воздействие на самку. Аналогичные исследования на крысах обнаружили незначительное уменьшение оссификации костей черепа и грудины плода у самок, получавших бринзоламид в количестве 18 мг/кг/сут (в 642 раза больше рекомендованной ежедневной клинической дозы). Но у самок, получавших 6 мг/кг/сут, этого эффекта не наблюдалось. Эти результаты были получены при дозах, которые вызвали метаболический ацидоз с уменьшением прироста массы тела самок и уменьшением массы плода. Наблюдалось зависящее от дозы снижение массы плода у самок, получавших бринзоламид перорально: от незначительного снижения (примерно 5-6 %) при дозе 2 мг/кг/сут до примерно 14 % при дозе 18 мг/кг/сут. Во время лактации при применении 5 мг/кг/сут побочного действия на плод не наблюдалось</w:t>
      </w:r>
      <w:r w:rsidR="00CF124A" w:rsidRPr="00FF59CD">
        <w:rPr>
          <w:sz w:val="24"/>
          <w:szCs w:val="22"/>
        </w:rPr>
        <w:t>.</w:t>
      </w:r>
    </w:p>
    <w:p w14:paraId="2002B3DA" w14:textId="77777777" w:rsidR="00CF124A" w:rsidRPr="00FF59CD" w:rsidRDefault="00FF5F6E" w:rsidP="009D4443">
      <w:pPr>
        <w:widowControl/>
        <w:tabs>
          <w:tab w:val="left" w:pos="0"/>
        </w:tabs>
        <w:autoSpaceDE/>
        <w:autoSpaceDN/>
        <w:adjustRightInd/>
        <w:spacing w:line="240" w:lineRule="auto"/>
        <w:contextualSpacing/>
        <w:rPr>
          <w:sz w:val="24"/>
          <w:szCs w:val="22"/>
          <w:u w:val="single"/>
        </w:rPr>
      </w:pPr>
      <w:r w:rsidRPr="00FF59CD">
        <w:rPr>
          <w:sz w:val="24"/>
          <w:szCs w:val="22"/>
          <w:u w:val="single"/>
        </w:rPr>
        <w:t>Тимолол</w:t>
      </w:r>
    </w:p>
    <w:p w14:paraId="22BA7675" w14:textId="77777777" w:rsidR="00CF124A" w:rsidRPr="00FF59CD" w:rsidRDefault="00FF5F6E" w:rsidP="009D4443">
      <w:pPr>
        <w:widowControl/>
        <w:tabs>
          <w:tab w:val="left" w:pos="0"/>
        </w:tabs>
        <w:autoSpaceDE/>
        <w:autoSpaceDN/>
        <w:adjustRightInd/>
        <w:spacing w:line="240" w:lineRule="auto"/>
        <w:contextualSpacing/>
        <w:rPr>
          <w:rFonts w:cs="TimesNewRoman"/>
          <w:sz w:val="24"/>
          <w:szCs w:val="22"/>
        </w:rPr>
      </w:pPr>
      <w:r w:rsidRPr="00FF5F6E">
        <w:rPr>
          <w:rFonts w:cs="TimesNewRoman"/>
          <w:sz w:val="24"/>
          <w:szCs w:val="22"/>
        </w:rPr>
        <w:t>Доклинические данные указывают, что нет какого-либо риска для человека при применении тимолола, о чем свидетельствуют фармакологические исследования безопасности, исследования токсичности повторных доз, генотоксичности, канцерогенного потенциала. Исследование токсического воздействия тимолола на репродуктивную функцию показали замедленную оссификацию плода у крыс при отсутствии побочных эффектов в постнатальном периоде (при дозе 50 мг/кг/сут, что в 3500 раз превышает ежедневную клиническую дозу, 14</w:t>
      </w:r>
      <w:r>
        <w:rPr>
          <w:rFonts w:cs="TimesNewRoman"/>
          <w:sz w:val="24"/>
          <w:szCs w:val="22"/>
        </w:rPr>
        <w:t xml:space="preserve"> </w:t>
      </w:r>
      <w:r w:rsidRPr="00FF5F6E">
        <w:rPr>
          <w:rFonts w:cs="TimesNewRoman"/>
          <w:sz w:val="24"/>
          <w:szCs w:val="22"/>
        </w:rPr>
        <w:t>мкг/кг/сут) и повышенную резорбцию плода у кроликов (при введении дозы 90 мг/кг/сут, что в 6400 раз превышает ежедневную клиническую дозу)</w:t>
      </w:r>
      <w:r w:rsidR="00CF124A" w:rsidRPr="00FF59CD">
        <w:rPr>
          <w:rFonts w:cs="TimesNewRoman"/>
          <w:sz w:val="24"/>
          <w:szCs w:val="22"/>
        </w:rPr>
        <w:t>.</w:t>
      </w:r>
    </w:p>
    <w:p w14:paraId="665F2C2F" w14:textId="77777777" w:rsidR="00D34E7D" w:rsidRPr="00FF59CD" w:rsidRDefault="00D34E7D" w:rsidP="009D4443">
      <w:pPr>
        <w:spacing w:line="240" w:lineRule="auto"/>
        <w:rPr>
          <w:b/>
          <w:sz w:val="24"/>
        </w:rPr>
      </w:pPr>
    </w:p>
    <w:p w14:paraId="6C2F046D" w14:textId="77777777" w:rsidR="00351F4D" w:rsidRPr="00FF59CD" w:rsidRDefault="00351F4D" w:rsidP="009D4443">
      <w:pPr>
        <w:widowControl/>
        <w:spacing w:line="240" w:lineRule="auto"/>
        <w:rPr>
          <w:b/>
          <w:sz w:val="24"/>
          <w:szCs w:val="24"/>
        </w:rPr>
      </w:pPr>
      <w:r w:rsidRPr="00FF59CD">
        <w:rPr>
          <w:b/>
          <w:sz w:val="24"/>
          <w:szCs w:val="24"/>
        </w:rPr>
        <w:t>Клинические характеристики.</w:t>
      </w:r>
    </w:p>
    <w:p w14:paraId="62C9C561" w14:textId="77777777" w:rsidR="00351F4D" w:rsidRPr="00FF59CD" w:rsidRDefault="00351F4D" w:rsidP="009D4443">
      <w:pPr>
        <w:spacing w:line="240" w:lineRule="auto"/>
        <w:rPr>
          <w:b/>
          <w:i/>
          <w:sz w:val="24"/>
          <w:szCs w:val="24"/>
        </w:rPr>
      </w:pPr>
      <w:r w:rsidRPr="00FF59CD">
        <w:rPr>
          <w:b/>
          <w:i/>
          <w:sz w:val="24"/>
          <w:szCs w:val="24"/>
        </w:rPr>
        <w:t xml:space="preserve">Показания. </w:t>
      </w:r>
    </w:p>
    <w:p w14:paraId="71A5F6C6" w14:textId="77777777" w:rsidR="00CF124A" w:rsidRPr="00FF59CD" w:rsidRDefault="00FF5F6E" w:rsidP="009D4443">
      <w:pPr>
        <w:pStyle w:val="af"/>
        <w:keepNext/>
        <w:keepLines/>
        <w:tabs>
          <w:tab w:val="clear" w:pos="567"/>
          <w:tab w:val="left" w:pos="708"/>
        </w:tabs>
        <w:jc w:val="both"/>
        <w:rPr>
          <w:sz w:val="24"/>
          <w:szCs w:val="24"/>
          <w:lang w:val="ru-RU"/>
        </w:rPr>
      </w:pPr>
      <w:r w:rsidRPr="00FF5F6E">
        <w:rPr>
          <w:sz w:val="24"/>
          <w:szCs w:val="24"/>
          <w:lang w:val="ru-RU"/>
        </w:rPr>
        <w:t>Снижение внутриглазного давления у взрослых пациентов с открытоугольной глаукомой или глазной гипертензией, у которых применение монотерапии не привело к достаточному снижению внутриглазного давления</w:t>
      </w:r>
      <w:r w:rsidR="00CF124A" w:rsidRPr="00FF59CD">
        <w:rPr>
          <w:sz w:val="24"/>
          <w:szCs w:val="24"/>
          <w:lang w:val="ru-RU"/>
        </w:rPr>
        <w:t xml:space="preserve">. </w:t>
      </w:r>
    </w:p>
    <w:p w14:paraId="06F8F049" w14:textId="77777777" w:rsidR="00241047" w:rsidRPr="00FF59CD" w:rsidRDefault="00241047" w:rsidP="009D4443">
      <w:pPr>
        <w:spacing w:line="240" w:lineRule="auto"/>
        <w:rPr>
          <w:b/>
          <w:i/>
          <w:sz w:val="24"/>
          <w:szCs w:val="24"/>
        </w:rPr>
      </w:pPr>
    </w:p>
    <w:p w14:paraId="1726D8CB" w14:textId="77777777" w:rsidR="00EC1A0A" w:rsidRPr="00FF59CD" w:rsidRDefault="00EC1A0A" w:rsidP="009D4443">
      <w:pPr>
        <w:widowControl/>
        <w:autoSpaceDE/>
        <w:autoSpaceDN/>
        <w:adjustRightInd/>
        <w:spacing w:line="240" w:lineRule="auto"/>
        <w:rPr>
          <w:b/>
          <w:i/>
          <w:sz w:val="24"/>
          <w:szCs w:val="24"/>
        </w:rPr>
      </w:pPr>
      <w:r w:rsidRPr="00FF59CD">
        <w:rPr>
          <w:b/>
          <w:i/>
          <w:sz w:val="24"/>
          <w:szCs w:val="24"/>
        </w:rPr>
        <w:t xml:space="preserve">Противопоказания. </w:t>
      </w:r>
    </w:p>
    <w:p w14:paraId="4857A708"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Повышенная чувствительность к действующим веществам или к любым вспомогательным веществам препарата.</w:t>
      </w:r>
    </w:p>
    <w:p w14:paraId="65AFBC17"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Повышенная чувствительность к другим β-блокаторов.</w:t>
      </w:r>
    </w:p>
    <w:p w14:paraId="21CFA48F"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Повышенная чувствительность к сульфонамидам (см. раздел «Особенности применения»).</w:t>
      </w:r>
    </w:p>
    <w:p w14:paraId="35E8D280"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Состояния, сопровождающиеся гиперреактивностью дыхательных путей, включая бронхиальную астму или бронхиальную астму в анамнезе, тяжелое хроническое обструктивное заболевание легких.</w:t>
      </w:r>
    </w:p>
    <w:p w14:paraId="3FE03617"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Синусовая брадикардия, синдром слабости синусового узла, синоаурикулярная блокада, атриовентрикулярная блокада II или III степени, не контролируемая кардиостимулятором. Выраженная сердечная недостаточность, кардиогенный шок.</w:t>
      </w:r>
    </w:p>
    <w:p w14:paraId="1787F609" w14:textId="77777777" w:rsidR="00FF5F6E" w:rsidRPr="00FF5F6E"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Тяжелый аллергический ринит.</w:t>
      </w:r>
    </w:p>
    <w:p w14:paraId="55F67D67" w14:textId="77777777" w:rsidR="00FF5F6E" w:rsidRPr="00FF5F6E" w:rsidRDefault="00FF5F6E" w:rsidP="00AB3CFF">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 xml:space="preserve">Гиперхлоремический ацидоз (см. </w:t>
      </w:r>
      <w:r w:rsidR="00AB3CFF">
        <w:rPr>
          <w:sz w:val="24"/>
          <w:szCs w:val="24"/>
        </w:rPr>
        <w:t>р</w:t>
      </w:r>
      <w:r w:rsidRPr="00FF5F6E">
        <w:rPr>
          <w:sz w:val="24"/>
          <w:szCs w:val="24"/>
        </w:rPr>
        <w:t>аздел «Способ применения и дозы»).</w:t>
      </w:r>
    </w:p>
    <w:p w14:paraId="6C35B2DB" w14:textId="77777777" w:rsidR="00CF124A" w:rsidRPr="00FF59CD" w:rsidRDefault="00FF5F6E" w:rsidP="00FF5F6E">
      <w:pPr>
        <w:widowControl/>
        <w:numPr>
          <w:ilvl w:val="0"/>
          <w:numId w:val="21"/>
        </w:numPr>
        <w:tabs>
          <w:tab w:val="clear" w:pos="720"/>
        </w:tabs>
        <w:autoSpaceDE/>
        <w:autoSpaceDN/>
        <w:adjustRightInd/>
        <w:spacing w:line="240" w:lineRule="auto"/>
        <w:ind w:left="0" w:hanging="142"/>
        <w:rPr>
          <w:sz w:val="24"/>
          <w:szCs w:val="24"/>
        </w:rPr>
      </w:pPr>
      <w:r w:rsidRPr="00FF5F6E">
        <w:rPr>
          <w:sz w:val="24"/>
          <w:szCs w:val="24"/>
        </w:rPr>
        <w:t>Тяжелая почечная недостаточность</w:t>
      </w:r>
      <w:r w:rsidR="00CF124A" w:rsidRPr="00FF59CD">
        <w:rPr>
          <w:sz w:val="24"/>
          <w:szCs w:val="24"/>
        </w:rPr>
        <w:t>.</w:t>
      </w:r>
    </w:p>
    <w:p w14:paraId="631B5E9D" w14:textId="77777777" w:rsidR="00EC1A0A" w:rsidRPr="00FF59CD" w:rsidRDefault="00EC1A0A" w:rsidP="009D4443">
      <w:pPr>
        <w:spacing w:line="240" w:lineRule="auto"/>
        <w:rPr>
          <w:sz w:val="24"/>
          <w:szCs w:val="24"/>
          <w:lang w:eastAsia="uk-UA"/>
        </w:rPr>
      </w:pPr>
    </w:p>
    <w:p w14:paraId="2C098BF9" w14:textId="77777777" w:rsidR="004E662B" w:rsidRPr="00FF59CD" w:rsidRDefault="004E662B" w:rsidP="009D4443">
      <w:pPr>
        <w:pStyle w:val="FR2"/>
        <w:spacing w:line="240" w:lineRule="auto"/>
        <w:jc w:val="both"/>
        <w:rPr>
          <w:rFonts w:ascii="Times New Roman" w:hAnsi="Times New Roman" w:cs="Times New Roman"/>
        </w:rPr>
      </w:pPr>
      <w:r w:rsidRPr="00FF59CD">
        <w:rPr>
          <w:rFonts w:ascii="Times New Roman" w:hAnsi="Times New Roman" w:cs="Times New Roman"/>
          <w:b/>
          <w:i/>
        </w:rPr>
        <w:t>Взаимодействие с другими лекарственными средствами и другие виды взаимодействий.</w:t>
      </w:r>
      <w:r w:rsidRPr="00FF59CD">
        <w:rPr>
          <w:rFonts w:ascii="Times New Roman" w:hAnsi="Times New Roman" w:cs="Times New Roman"/>
        </w:rPr>
        <w:t xml:space="preserve"> </w:t>
      </w:r>
    </w:p>
    <w:p w14:paraId="054B8842" w14:textId="77777777" w:rsidR="00AB3CFF" w:rsidRPr="00AB3CFF" w:rsidRDefault="00AB3CFF" w:rsidP="00AB3CFF">
      <w:pPr>
        <w:widowControl/>
        <w:autoSpaceDE/>
        <w:autoSpaceDN/>
        <w:adjustRightInd/>
        <w:spacing w:line="240" w:lineRule="auto"/>
        <w:rPr>
          <w:sz w:val="24"/>
          <w:szCs w:val="22"/>
        </w:rPr>
      </w:pPr>
      <w:r w:rsidRPr="00AB3CFF">
        <w:rPr>
          <w:sz w:val="24"/>
          <w:szCs w:val="22"/>
        </w:rPr>
        <w:lastRenderedPageBreak/>
        <w:t>Исследований глазных капель Бризотон</w:t>
      </w:r>
      <w:r w:rsidR="002C081B" w:rsidRPr="005136A6">
        <w:rPr>
          <w:sz w:val="24"/>
          <w:szCs w:val="24"/>
          <w:vertAlign w:val="superscript"/>
        </w:rPr>
        <w:t>®</w:t>
      </w:r>
      <w:r w:rsidRPr="00AB3CFF">
        <w:rPr>
          <w:sz w:val="24"/>
          <w:szCs w:val="22"/>
        </w:rPr>
        <w:t xml:space="preserve"> по их взаимодействию с другими лекарственными средствами не проводили.</w:t>
      </w:r>
    </w:p>
    <w:p w14:paraId="3DB6F350" w14:textId="77777777" w:rsidR="00AB3CFF" w:rsidRPr="00AB3CFF" w:rsidRDefault="00AB3CFF" w:rsidP="00AB3CFF">
      <w:pPr>
        <w:widowControl/>
        <w:autoSpaceDE/>
        <w:autoSpaceDN/>
        <w:adjustRightInd/>
        <w:spacing w:line="240" w:lineRule="auto"/>
        <w:rPr>
          <w:sz w:val="24"/>
          <w:szCs w:val="22"/>
        </w:rPr>
      </w:pPr>
      <w:r w:rsidRPr="00AB3CFF">
        <w:rPr>
          <w:sz w:val="24"/>
          <w:szCs w:val="22"/>
        </w:rPr>
        <w:t>Хотя глазные капли Бризотон</w:t>
      </w:r>
      <w:r w:rsidR="002C081B" w:rsidRPr="005136A6">
        <w:rPr>
          <w:sz w:val="24"/>
          <w:szCs w:val="24"/>
          <w:vertAlign w:val="superscript"/>
        </w:rPr>
        <w:t>®</w:t>
      </w:r>
      <w:r w:rsidRPr="00AB3CFF">
        <w:rPr>
          <w:sz w:val="24"/>
          <w:szCs w:val="22"/>
        </w:rPr>
        <w:t>, содержащие бринзоламид, ингибитор карбоангидразы, следует применять местно, препарат абсорбируется системно. При пероральном применении ингибиторов карбоангидразы сообщалось о нарушении кислотно-щелочного баланса. У пациентов, применяющих глазные капли Бризотон, следует учитывать такое проявление взаимодействия.</w:t>
      </w:r>
    </w:p>
    <w:p w14:paraId="2EA12BC4" w14:textId="77777777" w:rsidR="00AB3CFF" w:rsidRPr="00AB3CFF" w:rsidRDefault="00AB3CFF" w:rsidP="00AB3CFF">
      <w:pPr>
        <w:widowControl/>
        <w:autoSpaceDE/>
        <w:autoSpaceDN/>
        <w:adjustRightInd/>
        <w:spacing w:line="240" w:lineRule="auto"/>
        <w:rPr>
          <w:sz w:val="24"/>
          <w:szCs w:val="22"/>
        </w:rPr>
      </w:pPr>
      <w:r w:rsidRPr="00AB3CFF">
        <w:rPr>
          <w:sz w:val="24"/>
          <w:szCs w:val="22"/>
        </w:rPr>
        <w:t>Существует вероятность возникновения аддитивного эффекта к уже известным системным эффектам ингибиторов карбоангидразы у пациентов, принимающих ингибиторы карбоангидразы перорально и глазные капли бринзоламида. Одновременное применение глазных капель, содержащих бринзоламид, и пероральных ингибиторов карбоангидразы не рекомендуется.</w:t>
      </w:r>
    </w:p>
    <w:p w14:paraId="7818C0A9" w14:textId="77777777" w:rsidR="00AB3CFF" w:rsidRPr="00AB3CFF" w:rsidRDefault="00AB3CFF" w:rsidP="00AB3CFF">
      <w:pPr>
        <w:widowControl/>
        <w:autoSpaceDE/>
        <w:autoSpaceDN/>
        <w:adjustRightInd/>
        <w:spacing w:line="240" w:lineRule="auto"/>
        <w:rPr>
          <w:sz w:val="24"/>
          <w:szCs w:val="22"/>
        </w:rPr>
      </w:pPr>
      <w:r w:rsidRPr="00AB3CFF">
        <w:rPr>
          <w:sz w:val="24"/>
          <w:szCs w:val="22"/>
        </w:rPr>
        <w:t>Изоферменты цитохрома Р450, которые отвечают за метаболизм бринзоламида, включают CYP3A4 (основной), CYP2A6, CYP2B6, CYP2С8 и CYP2С9. Ожидается, что ингибиторы CYP3A4, такие как кетоконазол, итраконазол, клотримазол, ритонавир и тролеандомицин, будут угнетать метаболизм бринзоламида, связанный с изоферментом CYP3A4. Следует соблюдать осторожность при сопутствующем применении ингибиторов CYP3A4. Однако накопление бринзоламида маловероятно, поскольку он в основном выводится почками. Бринзоламид не является ингибитором изоферментов цитохрома Р450.</w:t>
      </w:r>
    </w:p>
    <w:p w14:paraId="68A41804" w14:textId="77777777" w:rsidR="00AB3CFF" w:rsidRPr="00AB3CFF" w:rsidRDefault="00AB3CFF" w:rsidP="00AB3CFF">
      <w:pPr>
        <w:widowControl/>
        <w:autoSpaceDE/>
        <w:autoSpaceDN/>
        <w:adjustRightInd/>
        <w:spacing w:line="240" w:lineRule="auto"/>
        <w:rPr>
          <w:sz w:val="24"/>
          <w:szCs w:val="22"/>
        </w:rPr>
      </w:pPr>
      <w:r w:rsidRPr="00AB3CFF">
        <w:rPr>
          <w:sz w:val="24"/>
          <w:szCs w:val="22"/>
        </w:rPr>
        <w:t>Существует вероятность возникновения аддитивных эффектов, приводящих к артериальной гипотензии и/или выраженной брадикардии при применении глазных капель, содержащих β-блокаторы одновременно с пероральными или внутривенными блокаторами кальциевых каналов (дилтиазем), β-блокаторами, антиаритмическими средствами (включая амиодарон), гликозидами наперстянки, парасимпатомиметиками, гуанетидином и резерпином.</w:t>
      </w:r>
    </w:p>
    <w:p w14:paraId="7A3A3EC5" w14:textId="77777777" w:rsidR="00AB3CFF" w:rsidRPr="00AB3CFF" w:rsidRDefault="00AB3CFF" w:rsidP="00AB3CFF">
      <w:pPr>
        <w:widowControl/>
        <w:autoSpaceDE/>
        <w:autoSpaceDN/>
        <w:adjustRightInd/>
        <w:spacing w:line="240" w:lineRule="auto"/>
        <w:rPr>
          <w:sz w:val="24"/>
          <w:szCs w:val="22"/>
        </w:rPr>
      </w:pPr>
      <w:r w:rsidRPr="00AB3CFF">
        <w:rPr>
          <w:sz w:val="24"/>
          <w:szCs w:val="22"/>
        </w:rPr>
        <w:t>β-блокаторы могут снижать чувствительность к адреналину при лечении анафилактических реакций. Особенно осторожными следует быть пациентам с атопией или анафилаксией в анамнезе (см. раздел «Особенности применения»).</w:t>
      </w:r>
    </w:p>
    <w:p w14:paraId="27870C4C" w14:textId="77777777" w:rsidR="00AB3CFF" w:rsidRPr="00AB3CFF" w:rsidRDefault="00AB3CFF" w:rsidP="00AB3CFF">
      <w:pPr>
        <w:widowControl/>
        <w:autoSpaceDE/>
        <w:autoSpaceDN/>
        <w:adjustRightInd/>
        <w:spacing w:line="240" w:lineRule="auto"/>
        <w:rPr>
          <w:sz w:val="24"/>
          <w:szCs w:val="22"/>
        </w:rPr>
      </w:pPr>
      <w:r w:rsidRPr="00AB3CFF">
        <w:rPr>
          <w:sz w:val="24"/>
          <w:szCs w:val="22"/>
        </w:rPr>
        <w:t>При приеме β-блокаторов может усиливаться гипертензивная реакция в случае внезапного прекращения применения клонидина. Рекомендуется соблюдать осторожность при одновременном применении глазных капель Бризотон</w:t>
      </w:r>
      <w:r w:rsidR="002C081B" w:rsidRPr="005136A6">
        <w:rPr>
          <w:sz w:val="24"/>
          <w:szCs w:val="24"/>
          <w:vertAlign w:val="superscript"/>
        </w:rPr>
        <w:t>®</w:t>
      </w:r>
      <w:r w:rsidRPr="00AB3CFF">
        <w:rPr>
          <w:sz w:val="24"/>
          <w:szCs w:val="22"/>
        </w:rPr>
        <w:t xml:space="preserve"> и клонидина.</w:t>
      </w:r>
    </w:p>
    <w:p w14:paraId="02EF757D" w14:textId="77777777" w:rsidR="00AB3CFF" w:rsidRPr="00AB3CFF" w:rsidRDefault="00AB3CFF" w:rsidP="00AB3CFF">
      <w:pPr>
        <w:widowControl/>
        <w:autoSpaceDE/>
        <w:autoSpaceDN/>
        <w:adjustRightInd/>
        <w:spacing w:line="240" w:lineRule="auto"/>
        <w:rPr>
          <w:sz w:val="24"/>
          <w:szCs w:val="22"/>
        </w:rPr>
      </w:pPr>
      <w:r w:rsidRPr="00AB3CFF">
        <w:rPr>
          <w:sz w:val="24"/>
          <w:szCs w:val="22"/>
        </w:rPr>
        <w:t>Об усилении системного действия β-блокаторов (например снижение частоты сердечных сокращений, депрессию) сообщали во время комбинированного лечения ингибиторами CYP2D6 (например квинидином, флуоксетином, пароксетином) и тимололом. Рекомендуется применять комбинации с осторожностью.</w:t>
      </w:r>
    </w:p>
    <w:p w14:paraId="377AE087" w14:textId="77777777" w:rsidR="00AB3CFF" w:rsidRPr="00AB3CFF" w:rsidRDefault="00AB3CFF" w:rsidP="00AB3CFF">
      <w:pPr>
        <w:widowControl/>
        <w:autoSpaceDE/>
        <w:autoSpaceDN/>
        <w:adjustRightInd/>
        <w:spacing w:line="240" w:lineRule="auto"/>
        <w:rPr>
          <w:sz w:val="24"/>
          <w:szCs w:val="22"/>
        </w:rPr>
      </w:pPr>
      <w:r w:rsidRPr="00AB3CFF">
        <w:rPr>
          <w:sz w:val="24"/>
          <w:szCs w:val="22"/>
        </w:rPr>
        <w:t>β-блокаторы могут усиливать гипогликемический эффект противодиабетических средств. β-блокаторы могут маскировать признаки и симптомы гипогликемии (см. раздел «Особенности применения»).</w:t>
      </w:r>
    </w:p>
    <w:p w14:paraId="000463A8" w14:textId="77777777" w:rsidR="00CF124A" w:rsidRPr="00AB3CFF" w:rsidRDefault="00AB3CFF" w:rsidP="009D4443">
      <w:pPr>
        <w:widowControl/>
        <w:autoSpaceDE/>
        <w:autoSpaceDN/>
        <w:adjustRightInd/>
        <w:spacing w:line="240" w:lineRule="auto"/>
        <w:rPr>
          <w:sz w:val="24"/>
          <w:szCs w:val="22"/>
        </w:rPr>
      </w:pPr>
      <w:r w:rsidRPr="00AB3CFF">
        <w:rPr>
          <w:sz w:val="24"/>
          <w:szCs w:val="22"/>
        </w:rPr>
        <w:t>Иногда сообщали о возникновении мидриаза при одновременном применении офтальмологических β-блокаторов и адреналина (эпинефрина)</w:t>
      </w:r>
      <w:r w:rsidR="00CF124A" w:rsidRPr="00FF59CD">
        <w:rPr>
          <w:sz w:val="24"/>
          <w:szCs w:val="22"/>
        </w:rPr>
        <w:t>.</w:t>
      </w:r>
    </w:p>
    <w:p w14:paraId="436FC885" w14:textId="77777777" w:rsidR="004E662B" w:rsidRPr="00FF59CD" w:rsidRDefault="004E662B" w:rsidP="009D4443">
      <w:pPr>
        <w:spacing w:line="240" w:lineRule="auto"/>
        <w:rPr>
          <w:b/>
          <w:i/>
          <w:sz w:val="24"/>
          <w:szCs w:val="24"/>
        </w:rPr>
      </w:pPr>
    </w:p>
    <w:p w14:paraId="326C81C4" w14:textId="77777777" w:rsidR="004E662B" w:rsidRPr="00FF59CD" w:rsidRDefault="004E662B" w:rsidP="009D4443">
      <w:pPr>
        <w:spacing w:line="240" w:lineRule="auto"/>
        <w:rPr>
          <w:sz w:val="24"/>
          <w:szCs w:val="24"/>
        </w:rPr>
      </w:pPr>
      <w:r w:rsidRPr="00FF59CD">
        <w:rPr>
          <w:b/>
          <w:i/>
          <w:sz w:val="24"/>
          <w:szCs w:val="24"/>
        </w:rPr>
        <w:t>Особенности применения.</w:t>
      </w:r>
      <w:r w:rsidRPr="00FF59CD">
        <w:rPr>
          <w:sz w:val="24"/>
          <w:szCs w:val="24"/>
        </w:rPr>
        <w:t xml:space="preserve"> </w:t>
      </w:r>
    </w:p>
    <w:p w14:paraId="07BB0FAD" w14:textId="77777777" w:rsidR="00CF124A" w:rsidRPr="00FF59CD" w:rsidRDefault="00CF124A" w:rsidP="009D4443">
      <w:pPr>
        <w:keepNext/>
        <w:keepLines/>
        <w:widowControl/>
        <w:autoSpaceDE/>
        <w:autoSpaceDN/>
        <w:adjustRightInd/>
        <w:spacing w:line="240" w:lineRule="auto"/>
        <w:rPr>
          <w:sz w:val="24"/>
          <w:szCs w:val="22"/>
          <w:u w:val="single"/>
        </w:rPr>
      </w:pPr>
      <w:r w:rsidRPr="00FF59CD">
        <w:rPr>
          <w:sz w:val="24"/>
          <w:szCs w:val="22"/>
          <w:u w:val="single"/>
        </w:rPr>
        <w:t>Системные эффекты</w:t>
      </w:r>
    </w:p>
    <w:p w14:paraId="2E5520A9" w14:textId="77777777" w:rsidR="00AB3CFF" w:rsidRPr="00AB3CFF" w:rsidRDefault="00AB3CFF" w:rsidP="00AB3CFF">
      <w:pPr>
        <w:widowControl/>
        <w:tabs>
          <w:tab w:val="left" w:pos="567"/>
        </w:tabs>
        <w:autoSpaceDE/>
        <w:autoSpaceDN/>
        <w:adjustRightInd/>
        <w:spacing w:line="240" w:lineRule="auto"/>
        <w:rPr>
          <w:sz w:val="24"/>
          <w:szCs w:val="22"/>
        </w:rPr>
      </w:pPr>
      <w:r w:rsidRPr="00AB3CFF">
        <w:rPr>
          <w:sz w:val="24"/>
          <w:szCs w:val="22"/>
        </w:rPr>
        <w:t>Бринзоламид и тимолол абсорбируются системно. Из-за наличия β-адренергического активного компонента тимолола при применении препарата могут возникнуть те же нежелательные реакции со стороны сердечно-сосудистой системы, легких и другие побочные реакции, что и при системном применении блокаторов β-адренорецепторов. Частота возникновения системных побочных реакций при местном офтальмологическом применении ниже, чем при системном применении. Для того, чтобы уменьшить системную абсорбцию, см. раздел «Способ применения и дозы».</w:t>
      </w:r>
    </w:p>
    <w:p w14:paraId="12D2D1CF" w14:textId="77777777" w:rsidR="00CF124A" w:rsidRPr="00AB3CFF" w:rsidRDefault="00AB3CFF" w:rsidP="009D4443">
      <w:pPr>
        <w:widowControl/>
        <w:tabs>
          <w:tab w:val="left" w:pos="567"/>
        </w:tabs>
        <w:autoSpaceDE/>
        <w:autoSpaceDN/>
        <w:adjustRightInd/>
        <w:spacing w:line="240" w:lineRule="auto"/>
        <w:rPr>
          <w:sz w:val="24"/>
          <w:szCs w:val="22"/>
        </w:rPr>
      </w:pPr>
      <w:r w:rsidRPr="00AB3CFF">
        <w:rPr>
          <w:sz w:val="24"/>
          <w:szCs w:val="22"/>
        </w:rPr>
        <w:t>Поскольку препарат абсорбируется системно, у пациентов, применяющих глазные капли Бризотон</w:t>
      </w:r>
      <w:r w:rsidR="002C081B" w:rsidRPr="005136A6">
        <w:rPr>
          <w:sz w:val="24"/>
          <w:szCs w:val="24"/>
          <w:vertAlign w:val="superscript"/>
        </w:rPr>
        <w:t>®</w:t>
      </w:r>
      <w:r w:rsidRPr="00AB3CFF">
        <w:rPr>
          <w:sz w:val="24"/>
          <w:szCs w:val="22"/>
        </w:rPr>
        <w:t>, возможно возникновение реакций гиперчувствительности, присущих всем производным сульфонамидов</w:t>
      </w:r>
      <w:r w:rsidR="009902E2" w:rsidRPr="00FF59CD">
        <w:rPr>
          <w:sz w:val="24"/>
          <w:szCs w:val="22"/>
        </w:rPr>
        <w:t>.</w:t>
      </w:r>
    </w:p>
    <w:p w14:paraId="3CC7A095" w14:textId="77777777" w:rsidR="00CF124A" w:rsidRPr="00FF59CD" w:rsidRDefault="00AB3CFF" w:rsidP="009D4443">
      <w:pPr>
        <w:widowControl/>
        <w:tabs>
          <w:tab w:val="left" w:pos="0"/>
        </w:tabs>
        <w:spacing w:line="240" w:lineRule="auto"/>
        <w:rPr>
          <w:sz w:val="24"/>
          <w:szCs w:val="22"/>
          <w:u w:val="single"/>
        </w:rPr>
      </w:pPr>
      <w:r>
        <w:rPr>
          <w:sz w:val="24"/>
          <w:szCs w:val="22"/>
          <w:u w:val="single"/>
        </w:rPr>
        <w:t>Нарушения с</w:t>
      </w:r>
      <w:r w:rsidR="00CF124A" w:rsidRPr="00FF59CD">
        <w:rPr>
          <w:sz w:val="24"/>
          <w:szCs w:val="22"/>
          <w:u w:val="single"/>
        </w:rPr>
        <w:t>о стороны сердца.</w:t>
      </w:r>
    </w:p>
    <w:p w14:paraId="51683850" w14:textId="77777777" w:rsidR="00AB3CFF" w:rsidRPr="00AB3CFF" w:rsidRDefault="00AB3CFF" w:rsidP="00AB3CFF">
      <w:pPr>
        <w:widowControl/>
        <w:spacing w:line="240" w:lineRule="auto"/>
        <w:rPr>
          <w:sz w:val="24"/>
          <w:szCs w:val="24"/>
        </w:rPr>
      </w:pPr>
      <w:r w:rsidRPr="00AB3CFF">
        <w:rPr>
          <w:sz w:val="24"/>
          <w:szCs w:val="24"/>
        </w:rPr>
        <w:t xml:space="preserve">β-блокаторы следует применять с осторожностью пациентам с кардиоваскулярными заболеваниями (например ишемическая болезнь сердца, стенокардия Принцметала и сердечная недостаточность), гипотензией и при необходимости рассмотреть возможность лечения другими препаратами. Следует внимательно наблюдать за пациентами с кардиоваскулярными </w:t>
      </w:r>
      <w:r w:rsidRPr="00AB3CFF">
        <w:rPr>
          <w:sz w:val="24"/>
          <w:szCs w:val="24"/>
        </w:rPr>
        <w:lastRenderedPageBreak/>
        <w:t>заболеваниями, чтобы не пропустить симптомов ухудшения этих заболеваний и побочных реакций.</w:t>
      </w:r>
    </w:p>
    <w:p w14:paraId="26453A25" w14:textId="77777777" w:rsidR="00CF124A" w:rsidRPr="00AB3CFF" w:rsidRDefault="00AB3CFF" w:rsidP="009D4443">
      <w:pPr>
        <w:widowControl/>
        <w:spacing w:line="240" w:lineRule="auto"/>
        <w:rPr>
          <w:sz w:val="24"/>
          <w:szCs w:val="24"/>
        </w:rPr>
      </w:pPr>
      <w:r w:rsidRPr="00AB3CFF">
        <w:rPr>
          <w:sz w:val="24"/>
          <w:szCs w:val="24"/>
        </w:rPr>
        <w:t>Вследствие негативного влияния на время проведения импульса β-блокаторы следует с осторожностью назначать только пациентам с первой степенью блокады сердца</w:t>
      </w:r>
      <w:r w:rsidR="00CF124A" w:rsidRPr="00FF59CD">
        <w:rPr>
          <w:rFonts w:cs="TimesNewRoman"/>
          <w:sz w:val="24"/>
          <w:szCs w:val="24"/>
        </w:rPr>
        <w:t>.</w:t>
      </w:r>
    </w:p>
    <w:p w14:paraId="48D45231" w14:textId="77777777" w:rsidR="00CF124A" w:rsidRPr="00FF59CD" w:rsidRDefault="00AB3CFF" w:rsidP="009D4443">
      <w:pPr>
        <w:widowControl/>
        <w:spacing w:line="240" w:lineRule="auto"/>
        <w:rPr>
          <w:rFonts w:cs="TimesNewRoman"/>
          <w:sz w:val="24"/>
          <w:szCs w:val="24"/>
          <w:u w:val="single"/>
        </w:rPr>
      </w:pPr>
      <w:r w:rsidRPr="00FF59CD">
        <w:rPr>
          <w:rFonts w:cs="TimesNewRoman"/>
          <w:sz w:val="24"/>
          <w:szCs w:val="24"/>
          <w:u w:val="single"/>
        </w:rPr>
        <w:t xml:space="preserve">Сосудистые </w:t>
      </w:r>
      <w:r w:rsidR="00CF124A" w:rsidRPr="00FF59CD">
        <w:rPr>
          <w:rFonts w:cs="TimesNewRoman"/>
          <w:sz w:val="24"/>
          <w:szCs w:val="24"/>
          <w:u w:val="single"/>
        </w:rPr>
        <w:t xml:space="preserve">нарушения </w:t>
      </w:r>
    </w:p>
    <w:p w14:paraId="1461F6D9" w14:textId="77777777" w:rsidR="00CF124A" w:rsidRPr="00FF59CD" w:rsidRDefault="00AB3CFF" w:rsidP="009D4443">
      <w:pPr>
        <w:widowControl/>
        <w:spacing w:line="240" w:lineRule="auto"/>
        <w:rPr>
          <w:rFonts w:cs="TimesNewRoman"/>
          <w:sz w:val="24"/>
          <w:szCs w:val="24"/>
        </w:rPr>
      </w:pPr>
      <w:r w:rsidRPr="00AB3CFF">
        <w:rPr>
          <w:rFonts w:cs="TimesNewRoman"/>
          <w:sz w:val="24"/>
          <w:szCs w:val="24"/>
        </w:rPr>
        <w:t>Лечить пациентов с тяжелыми нарушениями/болезнями периферического кровообращения (например, тяжелые формы болезни Рейно или синдром Рейно) необходимо с осторожностью</w:t>
      </w:r>
      <w:r w:rsidR="00CF124A" w:rsidRPr="00FF59CD">
        <w:rPr>
          <w:rFonts w:cs="TimesNewRoman"/>
          <w:sz w:val="24"/>
          <w:szCs w:val="24"/>
        </w:rPr>
        <w:t>.</w:t>
      </w:r>
    </w:p>
    <w:p w14:paraId="0D479C88" w14:textId="77777777" w:rsidR="00AB3CFF" w:rsidRDefault="00AB3CFF" w:rsidP="009D4443">
      <w:pPr>
        <w:widowControl/>
        <w:spacing w:line="240" w:lineRule="auto"/>
        <w:rPr>
          <w:rFonts w:cs="TimesNewRoman"/>
          <w:sz w:val="24"/>
          <w:szCs w:val="24"/>
          <w:u w:val="single"/>
        </w:rPr>
      </w:pPr>
      <w:r w:rsidRPr="00AB3CFF">
        <w:rPr>
          <w:rFonts w:cs="TimesNewRoman"/>
          <w:sz w:val="24"/>
          <w:szCs w:val="24"/>
          <w:u w:val="single"/>
        </w:rPr>
        <w:t>Гипертиреоидизм</w:t>
      </w:r>
      <w:r>
        <w:rPr>
          <w:rFonts w:cs="TimesNewRoman"/>
          <w:sz w:val="24"/>
          <w:szCs w:val="24"/>
          <w:u w:val="single"/>
        </w:rPr>
        <w:t>.</w:t>
      </w:r>
    </w:p>
    <w:p w14:paraId="0F4CBBA4" w14:textId="77777777" w:rsidR="00CF124A" w:rsidRPr="00FF59CD" w:rsidRDefault="00CF124A" w:rsidP="009D4443">
      <w:pPr>
        <w:widowControl/>
        <w:spacing w:line="240" w:lineRule="auto"/>
        <w:rPr>
          <w:rFonts w:cs="TimesNewRoman"/>
          <w:sz w:val="24"/>
          <w:szCs w:val="24"/>
        </w:rPr>
      </w:pPr>
      <w:r w:rsidRPr="00FF59CD">
        <w:rPr>
          <w:sz w:val="24"/>
          <w:szCs w:val="24"/>
        </w:rPr>
        <w:t>β-блокаторы могут маскировать симптомы гипертиреоидизм</w:t>
      </w:r>
      <w:r w:rsidR="00AB3CFF">
        <w:rPr>
          <w:sz w:val="24"/>
          <w:szCs w:val="24"/>
        </w:rPr>
        <w:t>а</w:t>
      </w:r>
      <w:r w:rsidRPr="00FF59CD">
        <w:rPr>
          <w:sz w:val="24"/>
          <w:szCs w:val="24"/>
        </w:rPr>
        <w:t>.</w:t>
      </w:r>
    </w:p>
    <w:p w14:paraId="0DC738D4" w14:textId="77777777" w:rsidR="00CF124A" w:rsidRPr="00FF59CD" w:rsidRDefault="00AB3CFF" w:rsidP="009D4443">
      <w:pPr>
        <w:widowControl/>
        <w:spacing w:line="240" w:lineRule="auto"/>
        <w:rPr>
          <w:rFonts w:cs="TimesNewRoman"/>
          <w:sz w:val="24"/>
          <w:szCs w:val="24"/>
          <w:u w:val="single"/>
        </w:rPr>
      </w:pPr>
      <w:r w:rsidRPr="00FF59CD">
        <w:rPr>
          <w:rFonts w:cs="TimesNewRoman"/>
          <w:sz w:val="24"/>
          <w:szCs w:val="24"/>
          <w:u w:val="single"/>
        </w:rPr>
        <w:t xml:space="preserve">Мышечная </w:t>
      </w:r>
      <w:r w:rsidR="00CF124A" w:rsidRPr="00FF59CD">
        <w:rPr>
          <w:rFonts w:cs="TimesNewRoman"/>
          <w:sz w:val="24"/>
          <w:szCs w:val="24"/>
          <w:u w:val="single"/>
        </w:rPr>
        <w:t>слабость</w:t>
      </w:r>
    </w:p>
    <w:p w14:paraId="2EDBE3F9" w14:textId="77777777" w:rsidR="00CF124A" w:rsidRPr="00FF59CD" w:rsidRDefault="00AB3CFF" w:rsidP="009D4443">
      <w:pPr>
        <w:widowControl/>
        <w:spacing w:line="240" w:lineRule="auto"/>
        <w:rPr>
          <w:rFonts w:cs="TimesNewRoman"/>
          <w:sz w:val="24"/>
          <w:szCs w:val="24"/>
        </w:rPr>
      </w:pPr>
      <w:r w:rsidRPr="00AB3CFF">
        <w:rPr>
          <w:rFonts w:cs="TimesNewRoman"/>
          <w:sz w:val="24"/>
          <w:szCs w:val="24"/>
        </w:rPr>
        <w:t>Сообщали об усилении проявлений мышечной слабости, связанной с миастеническими симптомами (например диплопия, птоз и общая слабость), которые проявлялись при применении блокаторов β-адренорецепторов</w:t>
      </w:r>
      <w:r w:rsidR="00CF124A" w:rsidRPr="00FF59CD">
        <w:rPr>
          <w:rFonts w:cs="TimesNewRoman"/>
          <w:sz w:val="24"/>
          <w:szCs w:val="24"/>
        </w:rPr>
        <w:t>.</w:t>
      </w:r>
    </w:p>
    <w:p w14:paraId="44C5A1D2" w14:textId="77777777" w:rsidR="00CF124A" w:rsidRPr="00FF59CD" w:rsidRDefault="00CF124A" w:rsidP="009D4443">
      <w:pPr>
        <w:widowControl/>
        <w:spacing w:line="240" w:lineRule="auto"/>
        <w:rPr>
          <w:rFonts w:cs="TimesNewRoman"/>
          <w:sz w:val="24"/>
          <w:szCs w:val="24"/>
          <w:u w:val="single"/>
        </w:rPr>
      </w:pPr>
      <w:r w:rsidRPr="00FF59CD">
        <w:rPr>
          <w:rFonts w:cs="TimesNewRoman"/>
          <w:sz w:val="24"/>
          <w:szCs w:val="24"/>
          <w:u w:val="single"/>
        </w:rPr>
        <w:t xml:space="preserve">Нарушение функции органов дыхания </w:t>
      </w:r>
    </w:p>
    <w:p w14:paraId="6CDDD160" w14:textId="77777777" w:rsidR="00AB3CFF" w:rsidRPr="00AB3CFF" w:rsidRDefault="00AB3CFF" w:rsidP="00AB3CFF">
      <w:pPr>
        <w:widowControl/>
        <w:spacing w:line="240" w:lineRule="auto"/>
        <w:rPr>
          <w:sz w:val="24"/>
          <w:szCs w:val="24"/>
        </w:rPr>
      </w:pPr>
      <w:r w:rsidRPr="00AB3CFF">
        <w:rPr>
          <w:sz w:val="24"/>
          <w:szCs w:val="24"/>
        </w:rPr>
        <w:t>Сообщали о реакциях со стороны дыхательной системы, в том числе летальный исход, из-за возникновения бронхоспазма у пациентов с астмой после применения некоторых блокаторов β-адренергических рецепторов для местного офтальмологического применения.</w:t>
      </w:r>
    </w:p>
    <w:p w14:paraId="14B632C9" w14:textId="77777777" w:rsidR="00CF124A" w:rsidRPr="00AB3CFF" w:rsidRDefault="00AB3CFF" w:rsidP="009D4443">
      <w:pPr>
        <w:widowControl/>
        <w:spacing w:line="240" w:lineRule="auto"/>
        <w:rPr>
          <w:sz w:val="24"/>
          <w:szCs w:val="24"/>
        </w:rPr>
      </w:pPr>
      <w:r w:rsidRPr="00AB3CFF">
        <w:rPr>
          <w:sz w:val="24"/>
          <w:szCs w:val="24"/>
        </w:rPr>
        <w:t>Глазные капли Бризотон</w:t>
      </w:r>
      <w:r w:rsidR="002C081B" w:rsidRPr="005136A6">
        <w:rPr>
          <w:sz w:val="24"/>
          <w:szCs w:val="24"/>
          <w:vertAlign w:val="superscript"/>
        </w:rPr>
        <w:t>®</w:t>
      </w:r>
      <w:r w:rsidRPr="00AB3CFF">
        <w:rPr>
          <w:sz w:val="24"/>
          <w:szCs w:val="24"/>
        </w:rPr>
        <w:t xml:space="preserve"> следует применять с осторожностью пациентам с легкой/умеренной степенью хронического обструктивного заболевания легких (ХОЗЛ) и только тогда, когда потенциальная польза превышает потенциальный риск</w:t>
      </w:r>
      <w:r w:rsidR="00CF124A" w:rsidRPr="00FF59CD">
        <w:rPr>
          <w:rFonts w:cs="TimesNewRoman"/>
          <w:sz w:val="24"/>
          <w:szCs w:val="24"/>
        </w:rPr>
        <w:t>.</w:t>
      </w:r>
    </w:p>
    <w:p w14:paraId="2CC6F381" w14:textId="77777777" w:rsidR="00CF124A" w:rsidRPr="00FF59CD" w:rsidRDefault="00CF124A" w:rsidP="009D4443">
      <w:pPr>
        <w:widowControl/>
        <w:spacing w:line="240" w:lineRule="auto"/>
        <w:rPr>
          <w:rFonts w:cs="TimesNewRoman"/>
          <w:sz w:val="24"/>
          <w:szCs w:val="24"/>
          <w:u w:val="single"/>
        </w:rPr>
      </w:pPr>
      <w:r w:rsidRPr="00FF59CD">
        <w:rPr>
          <w:rFonts w:cs="TimesNewRoman"/>
          <w:sz w:val="24"/>
          <w:szCs w:val="24"/>
          <w:u w:val="single"/>
        </w:rPr>
        <w:t>Гипогликемия/диабет</w:t>
      </w:r>
    </w:p>
    <w:p w14:paraId="67787553" w14:textId="77777777" w:rsidR="00CF124A" w:rsidRPr="00FF59CD" w:rsidRDefault="00AB3CFF" w:rsidP="009D4443">
      <w:pPr>
        <w:widowControl/>
        <w:spacing w:line="240" w:lineRule="auto"/>
        <w:rPr>
          <w:sz w:val="24"/>
          <w:szCs w:val="24"/>
        </w:rPr>
      </w:pPr>
      <w:r w:rsidRPr="00AB3CFF">
        <w:rPr>
          <w:sz w:val="24"/>
          <w:szCs w:val="24"/>
        </w:rPr>
        <w:t>Блокаторы β-адренергических рецепторов следует применять с осторожностью пациентам, склонным к спонтанной гипогликемии или больным декомпенсированным диабетом, поскольку блокаторы β-адренорецепторов могут маскировать симптомы и признаки острой гипогликемии</w:t>
      </w:r>
      <w:r w:rsidR="00CF124A" w:rsidRPr="00FF59CD">
        <w:rPr>
          <w:sz w:val="24"/>
          <w:szCs w:val="24"/>
        </w:rPr>
        <w:t>.</w:t>
      </w:r>
    </w:p>
    <w:p w14:paraId="1339ECB6" w14:textId="77777777" w:rsidR="00CF124A" w:rsidRPr="00FF59CD" w:rsidRDefault="00CF124A" w:rsidP="009D4443">
      <w:pPr>
        <w:widowControl/>
        <w:autoSpaceDE/>
        <w:autoSpaceDN/>
        <w:adjustRightInd/>
        <w:spacing w:line="240" w:lineRule="auto"/>
        <w:rPr>
          <w:sz w:val="24"/>
          <w:szCs w:val="22"/>
          <w:u w:val="single"/>
        </w:rPr>
      </w:pPr>
      <w:r w:rsidRPr="00FF59CD">
        <w:rPr>
          <w:sz w:val="24"/>
          <w:szCs w:val="22"/>
          <w:u w:val="single"/>
        </w:rPr>
        <w:t>Нарушение кислотно-щелочного баланса</w:t>
      </w:r>
    </w:p>
    <w:p w14:paraId="303AC9C0" w14:textId="77777777" w:rsidR="00CF124A" w:rsidRPr="00FF59CD" w:rsidRDefault="00CF124A" w:rsidP="009D4443">
      <w:pPr>
        <w:widowControl/>
        <w:autoSpaceDE/>
        <w:autoSpaceDN/>
        <w:adjustRightInd/>
        <w:spacing w:line="240" w:lineRule="auto"/>
        <w:rPr>
          <w:sz w:val="24"/>
          <w:szCs w:val="22"/>
        </w:rPr>
      </w:pPr>
      <w:r w:rsidRPr="00FF59CD">
        <w:rPr>
          <w:sz w:val="24"/>
          <w:szCs w:val="22"/>
        </w:rPr>
        <w:t>Глазные капли Бризотон</w:t>
      </w:r>
      <w:r w:rsidR="0000738D" w:rsidRPr="00FF59CD">
        <w:rPr>
          <w:sz w:val="24"/>
          <w:szCs w:val="24"/>
          <w:vertAlign w:val="superscript"/>
        </w:rPr>
        <w:t>®</w:t>
      </w:r>
      <w:r w:rsidR="00AB3CFF">
        <w:rPr>
          <w:sz w:val="24"/>
          <w:szCs w:val="24"/>
          <w:vertAlign w:val="superscript"/>
        </w:rPr>
        <w:t xml:space="preserve"> </w:t>
      </w:r>
      <w:r w:rsidR="00AB3CFF" w:rsidRPr="00AB3CFF">
        <w:rPr>
          <w:sz w:val="24"/>
          <w:szCs w:val="22"/>
        </w:rPr>
        <w:t>содержат бринзоламид, который является сульфонамидом. При местном применении препарата могут возникать такие же нежелательные реакции, как и при применении сульфонамидов. Сообщали о нарушении кислотно-щелочного баланса при пероральном применении ингибиторов карбоангидразы. Поскольку есть риск возникновения метаболического ацидоза, препарат следует применять с осторожностью пациентам с риском возникновения поражения почек. В случае возникновения симптомов серьезных реакций или повышенной чувствительности применение препарата следует прекратить</w:t>
      </w:r>
      <w:r w:rsidR="00CF37D1" w:rsidRPr="00FF59CD">
        <w:rPr>
          <w:sz w:val="24"/>
          <w:szCs w:val="22"/>
        </w:rPr>
        <w:t>.</w:t>
      </w:r>
    </w:p>
    <w:p w14:paraId="5A5A971A" w14:textId="77777777" w:rsidR="00CF124A" w:rsidRPr="00FF59CD" w:rsidRDefault="00AB3CFF" w:rsidP="009D4443">
      <w:pPr>
        <w:widowControl/>
        <w:autoSpaceDE/>
        <w:autoSpaceDN/>
        <w:adjustRightInd/>
        <w:spacing w:line="240" w:lineRule="auto"/>
        <w:rPr>
          <w:sz w:val="24"/>
          <w:szCs w:val="22"/>
          <w:u w:val="single"/>
        </w:rPr>
      </w:pPr>
      <w:r w:rsidRPr="00FF59CD">
        <w:rPr>
          <w:sz w:val="24"/>
          <w:szCs w:val="22"/>
          <w:u w:val="single"/>
        </w:rPr>
        <w:t xml:space="preserve">Умственная </w:t>
      </w:r>
      <w:r w:rsidR="00CF124A" w:rsidRPr="00FF59CD">
        <w:rPr>
          <w:sz w:val="24"/>
          <w:szCs w:val="22"/>
          <w:u w:val="single"/>
        </w:rPr>
        <w:t>активность</w:t>
      </w:r>
    </w:p>
    <w:p w14:paraId="60639DCE" w14:textId="77777777" w:rsidR="00CF124A" w:rsidRPr="00FF59CD" w:rsidRDefault="002D5CF2" w:rsidP="009D4443">
      <w:pPr>
        <w:widowControl/>
        <w:autoSpaceDE/>
        <w:autoSpaceDN/>
        <w:adjustRightInd/>
        <w:spacing w:line="240" w:lineRule="auto"/>
        <w:rPr>
          <w:sz w:val="24"/>
          <w:szCs w:val="22"/>
        </w:rPr>
      </w:pPr>
      <w:r w:rsidRPr="002D5CF2">
        <w:rPr>
          <w:sz w:val="24"/>
          <w:szCs w:val="22"/>
        </w:rPr>
        <w:t>Пероральные ингибиторы карбоангидразы могут ухудшить способность выполнять деятельность, которая требует умственной активности и/или физической координации. Глазные капли Бризотон</w:t>
      </w:r>
      <w:r w:rsidR="002C081B" w:rsidRPr="005136A6">
        <w:rPr>
          <w:sz w:val="24"/>
          <w:szCs w:val="24"/>
          <w:vertAlign w:val="superscript"/>
        </w:rPr>
        <w:t>®</w:t>
      </w:r>
      <w:r w:rsidRPr="002D5CF2">
        <w:rPr>
          <w:sz w:val="24"/>
          <w:szCs w:val="22"/>
        </w:rPr>
        <w:t xml:space="preserve"> абсорбируются системно, и таким образом указанные эффекты могут возникать и при местном применении капель</w:t>
      </w:r>
      <w:r w:rsidR="00CF37D1" w:rsidRPr="00FF59CD">
        <w:rPr>
          <w:sz w:val="24"/>
          <w:szCs w:val="22"/>
        </w:rPr>
        <w:t>.</w:t>
      </w:r>
    </w:p>
    <w:p w14:paraId="68A9CE1C" w14:textId="77777777" w:rsidR="00CF124A" w:rsidRPr="00FF59CD" w:rsidRDefault="002D5CF2" w:rsidP="009D4443">
      <w:pPr>
        <w:widowControl/>
        <w:autoSpaceDE/>
        <w:autoSpaceDN/>
        <w:adjustRightInd/>
        <w:spacing w:line="240" w:lineRule="auto"/>
        <w:rPr>
          <w:sz w:val="24"/>
          <w:szCs w:val="22"/>
        </w:rPr>
      </w:pPr>
      <w:r w:rsidRPr="00FF59CD">
        <w:rPr>
          <w:sz w:val="24"/>
          <w:szCs w:val="22"/>
          <w:u w:val="single"/>
        </w:rPr>
        <w:t xml:space="preserve">Анафилактические </w:t>
      </w:r>
      <w:r w:rsidR="00CF124A" w:rsidRPr="00FF59CD">
        <w:rPr>
          <w:sz w:val="24"/>
          <w:szCs w:val="22"/>
          <w:u w:val="single"/>
        </w:rPr>
        <w:t>реакции</w:t>
      </w:r>
    </w:p>
    <w:p w14:paraId="5555060D" w14:textId="77777777" w:rsidR="00CF124A" w:rsidRPr="00FF59CD" w:rsidRDefault="002D5CF2" w:rsidP="009D4443">
      <w:pPr>
        <w:widowControl/>
        <w:autoSpaceDE/>
        <w:autoSpaceDN/>
        <w:adjustRightInd/>
        <w:spacing w:line="240" w:lineRule="auto"/>
        <w:rPr>
          <w:sz w:val="24"/>
          <w:szCs w:val="22"/>
        </w:rPr>
      </w:pPr>
      <w:r w:rsidRPr="002D5CF2">
        <w:rPr>
          <w:sz w:val="24"/>
          <w:szCs w:val="22"/>
        </w:rPr>
        <w:t>При применении β-адренергических блокаторов пациенты с атопией в анамнезе или тяжелыми анафилактическими реакциями на различные аллергены в анамнезе могут более активно реагировать на повторные попадания этих аллергенов и не реагировать на обычные дозы адреналина, которые применяют для лечения анафилактических реакций</w:t>
      </w:r>
      <w:r w:rsidR="00CF124A" w:rsidRPr="00FF59CD">
        <w:rPr>
          <w:sz w:val="24"/>
          <w:szCs w:val="22"/>
        </w:rPr>
        <w:t>.</w:t>
      </w:r>
    </w:p>
    <w:p w14:paraId="39D6008F" w14:textId="77777777" w:rsidR="00CF124A" w:rsidRPr="00FF59CD" w:rsidRDefault="00CF124A" w:rsidP="009D4443">
      <w:pPr>
        <w:widowControl/>
        <w:spacing w:line="240" w:lineRule="auto"/>
        <w:rPr>
          <w:rFonts w:cs="TimesNewRoman"/>
          <w:sz w:val="24"/>
          <w:szCs w:val="22"/>
          <w:u w:val="single"/>
        </w:rPr>
      </w:pPr>
      <w:r w:rsidRPr="00FF59CD">
        <w:rPr>
          <w:rFonts w:cs="TimesNewRoman"/>
          <w:sz w:val="24"/>
          <w:szCs w:val="22"/>
          <w:u w:val="single"/>
        </w:rPr>
        <w:t>Отслойка сосудистой оболочки глаза</w:t>
      </w:r>
    </w:p>
    <w:p w14:paraId="61E02DA3" w14:textId="77777777" w:rsidR="00CF124A" w:rsidRPr="00FF59CD" w:rsidRDefault="002D5CF2" w:rsidP="009D4443">
      <w:pPr>
        <w:widowControl/>
        <w:spacing w:line="240" w:lineRule="auto"/>
        <w:rPr>
          <w:rFonts w:cs="TimesNewRoman"/>
          <w:sz w:val="24"/>
          <w:szCs w:val="22"/>
        </w:rPr>
      </w:pPr>
      <w:r w:rsidRPr="002D5CF2">
        <w:rPr>
          <w:rFonts w:cs="TimesNewRoman"/>
          <w:sz w:val="24"/>
          <w:szCs w:val="22"/>
        </w:rPr>
        <w:t>Сообщали об отслойке сосудистой оболочки глаза при лечении, которое было направлено на снижение секреции внутриглазной жидкости (например тимолол, ацетазоламид) после трабекулотомии</w:t>
      </w:r>
      <w:r w:rsidR="00CF124A" w:rsidRPr="00FF59CD">
        <w:rPr>
          <w:rFonts w:cs="TimesNewRoman"/>
          <w:sz w:val="24"/>
          <w:szCs w:val="22"/>
        </w:rPr>
        <w:t>.</w:t>
      </w:r>
    </w:p>
    <w:p w14:paraId="7043AF30" w14:textId="77777777" w:rsidR="00CF124A" w:rsidRPr="00FF59CD" w:rsidRDefault="002D5CF2" w:rsidP="009D4443">
      <w:pPr>
        <w:widowControl/>
        <w:spacing w:line="240" w:lineRule="auto"/>
        <w:rPr>
          <w:rFonts w:cs="TimesNewRoman"/>
          <w:sz w:val="24"/>
          <w:szCs w:val="22"/>
          <w:u w:val="single"/>
        </w:rPr>
      </w:pPr>
      <w:r w:rsidRPr="00FF59CD">
        <w:rPr>
          <w:rFonts w:cs="TimesNewRoman"/>
          <w:sz w:val="24"/>
          <w:szCs w:val="22"/>
          <w:u w:val="single"/>
        </w:rPr>
        <w:t xml:space="preserve">Хирургическая </w:t>
      </w:r>
      <w:r w:rsidR="00CF124A" w:rsidRPr="00FF59CD">
        <w:rPr>
          <w:rFonts w:cs="TimesNewRoman"/>
          <w:sz w:val="24"/>
          <w:szCs w:val="22"/>
          <w:u w:val="single"/>
        </w:rPr>
        <w:t>анестезия</w:t>
      </w:r>
    </w:p>
    <w:p w14:paraId="6FA4B0A2" w14:textId="77777777" w:rsidR="00CF124A" w:rsidRPr="00FF59CD" w:rsidRDefault="002D5CF2" w:rsidP="009D4443">
      <w:pPr>
        <w:widowControl/>
        <w:spacing w:line="240" w:lineRule="auto"/>
        <w:rPr>
          <w:rFonts w:cs="TimesNewRoman"/>
          <w:sz w:val="24"/>
          <w:szCs w:val="22"/>
        </w:rPr>
      </w:pPr>
      <w:r w:rsidRPr="002D5CF2">
        <w:rPr>
          <w:rFonts w:cs="TimesNewRoman"/>
          <w:sz w:val="24"/>
          <w:szCs w:val="22"/>
        </w:rPr>
        <w:t>При местном применении в глаз блокаторы β-адренорецепторов могут блокировать системные бета-агонистические эффекты, например адреналина. Если пациенту назначено тимолол, анестезиолог должен быть проинформирован об этом</w:t>
      </w:r>
      <w:r w:rsidR="00CF124A" w:rsidRPr="00FF59CD">
        <w:rPr>
          <w:rFonts w:cs="TimesNewRoman"/>
          <w:sz w:val="24"/>
          <w:szCs w:val="22"/>
        </w:rPr>
        <w:t>.</w:t>
      </w:r>
    </w:p>
    <w:p w14:paraId="1C191BC8" w14:textId="77777777" w:rsidR="00CF124A" w:rsidRPr="00FF59CD" w:rsidRDefault="002D5CF2" w:rsidP="009D4443">
      <w:pPr>
        <w:widowControl/>
        <w:autoSpaceDE/>
        <w:autoSpaceDN/>
        <w:adjustRightInd/>
        <w:spacing w:line="240" w:lineRule="auto"/>
        <w:rPr>
          <w:sz w:val="24"/>
          <w:szCs w:val="22"/>
          <w:u w:val="single"/>
        </w:rPr>
      </w:pPr>
      <w:r w:rsidRPr="00FF59CD">
        <w:rPr>
          <w:sz w:val="24"/>
          <w:szCs w:val="22"/>
          <w:u w:val="single"/>
        </w:rPr>
        <w:t xml:space="preserve">Одновременное </w:t>
      </w:r>
      <w:r w:rsidR="00CF124A" w:rsidRPr="00FF59CD">
        <w:rPr>
          <w:sz w:val="24"/>
          <w:szCs w:val="22"/>
          <w:u w:val="single"/>
        </w:rPr>
        <w:t>применение</w:t>
      </w:r>
    </w:p>
    <w:p w14:paraId="0A4B94E9" w14:textId="77777777" w:rsidR="00CF124A" w:rsidRPr="00FF59CD" w:rsidRDefault="002D5CF2" w:rsidP="009D4443">
      <w:pPr>
        <w:widowControl/>
        <w:autoSpaceDE/>
        <w:autoSpaceDN/>
        <w:adjustRightInd/>
        <w:spacing w:line="240" w:lineRule="auto"/>
        <w:rPr>
          <w:sz w:val="24"/>
          <w:szCs w:val="22"/>
        </w:rPr>
      </w:pPr>
      <w:r w:rsidRPr="002D5CF2">
        <w:rPr>
          <w:sz w:val="24"/>
          <w:szCs w:val="22"/>
        </w:rPr>
        <w:t xml:space="preserve">Влияние на внутриглазное давление или известные системные эффекты β-блокаторов могут усиливаться при применении тимолола пациентам, которые уже получают системные β-блокаторы. Следует тщательно наблюдать за такими пациентами. Применение двух местных β-блокаторов или двух ингибиторов карбоангидразы местно не рекомендуется (см. раздел «Взаимодействие с другими лекарственными средствами и другие виды взаимодействий»). Существует вероятность возникновения аддитивного эффекта к уже известным системным </w:t>
      </w:r>
      <w:r w:rsidRPr="002D5CF2">
        <w:rPr>
          <w:sz w:val="24"/>
          <w:szCs w:val="22"/>
        </w:rPr>
        <w:lastRenderedPageBreak/>
        <w:t>эффектам ингибиторов карбоангидразы у пациентов, принимающих ингибиторы карбоангидразы перорально и глазные капли Бризотон</w:t>
      </w:r>
      <w:r w:rsidRPr="005136A6">
        <w:rPr>
          <w:sz w:val="24"/>
          <w:szCs w:val="24"/>
          <w:vertAlign w:val="superscript"/>
        </w:rPr>
        <w:t>®</w:t>
      </w:r>
      <w:r w:rsidRPr="002D5CF2">
        <w:rPr>
          <w:sz w:val="24"/>
          <w:szCs w:val="22"/>
        </w:rPr>
        <w:t>. Сопутствующее применение глазных капель Бризотон</w:t>
      </w:r>
      <w:r w:rsidRPr="005136A6">
        <w:rPr>
          <w:sz w:val="24"/>
          <w:szCs w:val="24"/>
          <w:vertAlign w:val="superscript"/>
        </w:rPr>
        <w:t>®</w:t>
      </w:r>
      <w:r w:rsidRPr="002D5CF2">
        <w:rPr>
          <w:sz w:val="24"/>
          <w:szCs w:val="22"/>
        </w:rPr>
        <w:t xml:space="preserve"> и пероральных ингибиторов карбоангидразы не исследовалось и поэтому не рекомендуется (см. раздел «Взаимодействие с другими лекарственными средствами и другие виды взаимодействий»)</w:t>
      </w:r>
      <w:r w:rsidR="00CF124A" w:rsidRPr="00FF59CD">
        <w:rPr>
          <w:sz w:val="24"/>
          <w:szCs w:val="22"/>
        </w:rPr>
        <w:t xml:space="preserve">. </w:t>
      </w:r>
    </w:p>
    <w:p w14:paraId="109C6C8A" w14:textId="77777777" w:rsidR="00CF124A" w:rsidRPr="00FF59CD" w:rsidRDefault="002D5CF2" w:rsidP="009D4443">
      <w:pPr>
        <w:keepNext/>
        <w:keepLines/>
        <w:widowControl/>
        <w:autoSpaceDE/>
        <w:autoSpaceDN/>
        <w:adjustRightInd/>
        <w:spacing w:line="240" w:lineRule="auto"/>
        <w:rPr>
          <w:sz w:val="24"/>
          <w:szCs w:val="22"/>
          <w:u w:val="single"/>
        </w:rPr>
      </w:pPr>
      <w:r w:rsidRPr="00FF59CD">
        <w:rPr>
          <w:sz w:val="24"/>
          <w:szCs w:val="22"/>
          <w:u w:val="single"/>
        </w:rPr>
        <w:t xml:space="preserve">Офтальмологические </w:t>
      </w:r>
      <w:r w:rsidR="00CF124A" w:rsidRPr="00FF59CD">
        <w:rPr>
          <w:sz w:val="24"/>
          <w:szCs w:val="22"/>
          <w:u w:val="single"/>
        </w:rPr>
        <w:t>эффекты</w:t>
      </w:r>
    </w:p>
    <w:p w14:paraId="5BFC9EF5"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Опыт применения комбинации бринзоламида/тимолола в глазных каплях для лечения пациентов с псевдоэксфолиативной глаукомой или пигментной глаукомой ограничен. Следует соблюдать осторожность при лечении таких пациентов, рекомендуется осуществлять постоянный мониторинг ВГД.</w:t>
      </w:r>
    </w:p>
    <w:p w14:paraId="056AF905"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После прекращения лечения препаратом ожидается, что снижение внутриглазного давления продлится в течение 5-7 дней и потенциально может возникать эффект отмены.</w:t>
      </w:r>
    </w:p>
    <w:p w14:paraId="73DFEA63"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Глазные капли Бризотон</w:t>
      </w:r>
      <w:r w:rsidRPr="005136A6">
        <w:rPr>
          <w:sz w:val="24"/>
          <w:szCs w:val="24"/>
          <w:vertAlign w:val="superscript"/>
        </w:rPr>
        <w:t>®</w:t>
      </w:r>
      <w:r w:rsidRPr="002D5CF2">
        <w:rPr>
          <w:sz w:val="24"/>
          <w:szCs w:val="22"/>
        </w:rPr>
        <w:t xml:space="preserve"> не исследовались у пациентов с закрытоугольной глаукомой, поэтому их применение этой категории пациентов не рекомендуется.</w:t>
      </w:r>
    </w:p>
    <w:p w14:paraId="702FD34B"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Офтальмологические бета-блокаторы могут вызывать сухость глаза. Пациентов с болезнями роговицы следует лечить с осторожностью.</w:t>
      </w:r>
    </w:p>
    <w:p w14:paraId="75C9E3D9"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Возможное влияние бринзоламида на функцию эндотелия роговицы у пациентов с поврежденной роговицей (в частности у пациентов с низким количеством эндотелиальных клеток) не исследовалась.</w:t>
      </w:r>
    </w:p>
    <w:p w14:paraId="5D36E28F" w14:textId="77777777" w:rsidR="002D5CF2" w:rsidRPr="002D5CF2" w:rsidRDefault="002D5CF2" w:rsidP="002D5CF2">
      <w:pPr>
        <w:widowControl/>
        <w:autoSpaceDE/>
        <w:autoSpaceDN/>
        <w:adjustRightInd/>
        <w:spacing w:line="240" w:lineRule="auto"/>
        <w:contextualSpacing/>
        <w:rPr>
          <w:sz w:val="24"/>
          <w:szCs w:val="22"/>
        </w:rPr>
      </w:pPr>
      <w:r w:rsidRPr="002D5CF2">
        <w:rPr>
          <w:sz w:val="24"/>
          <w:szCs w:val="22"/>
        </w:rPr>
        <w:t>Особое внимание следует обратить на пациентов, которые носят контактные линзы, поскольку исследований в этой категории пациентов не проводилось. Поэтому рекомендуется тщательное наблюдение за такими пациентами при применении бринзоламида, поскольку ингибиторы карбоангидразы могут влиять на гидратацию роговицы. Это может привести к отеку и декомпенсации роговицы, поэтому применение контактных линз может повысить риск повреждения роговицы. При других повреждениях роговицы, например у пациентов с сахарным диабетом или дистрофией роговицы, также рекомендуется тщательное наблюдение.</w:t>
      </w:r>
    </w:p>
    <w:p w14:paraId="1D9E62FD" w14:textId="77777777" w:rsidR="00CF124A" w:rsidRPr="002D5CF2" w:rsidRDefault="002D5CF2" w:rsidP="009D4443">
      <w:pPr>
        <w:widowControl/>
        <w:autoSpaceDE/>
        <w:autoSpaceDN/>
        <w:adjustRightInd/>
        <w:spacing w:line="240" w:lineRule="auto"/>
        <w:contextualSpacing/>
        <w:rPr>
          <w:sz w:val="24"/>
          <w:szCs w:val="22"/>
        </w:rPr>
      </w:pPr>
      <w:r w:rsidRPr="002D5CF2">
        <w:rPr>
          <w:sz w:val="24"/>
          <w:szCs w:val="22"/>
        </w:rPr>
        <w:t>Глазные капли Бризотон</w:t>
      </w:r>
      <w:r w:rsidRPr="005136A6">
        <w:rPr>
          <w:sz w:val="24"/>
          <w:szCs w:val="24"/>
          <w:vertAlign w:val="superscript"/>
        </w:rPr>
        <w:t>®</w:t>
      </w:r>
      <w:r w:rsidRPr="002D5CF2">
        <w:rPr>
          <w:sz w:val="24"/>
          <w:szCs w:val="22"/>
        </w:rPr>
        <w:t xml:space="preserve"> можно применять во время ношения контактных линз под тщательным наблюдением (см. ниже раздел «Бензалкония хлорид»)</w:t>
      </w:r>
      <w:r w:rsidR="00CF37D1" w:rsidRPr="00FF59CD">
        <w:rPr>
          <w:sz w:val="24"/>
          <w:szCs w:val="22"/>
        </w:rPr>
        <w:t>.</w:t>
      </w:r>
    </w:p>
    <w:p w14:paraId="604851FC" w14:textId="77777777" w:rsidR="00CF124A" w:rsidRPr="00FF59CD" w:rsidRDefault="002D5CF2" w:rsidP="009D4443">
      <w:pPr>
        <w:widowControl/>
        <w:autoSpaceDE/>
        <w:autoSpaceDN/>
        <w:adjustRightInd/>
        <w:spacing w:line="240" w:lineRule="auto"/>
        <w:rPr>
          <w:sz w:val="24"/>
          <w:szCs w:val="22"/>
          <w:u w:val="single"/>
        </w:rPr>
      </w:pPr>
      <w:r w:rsidRPr="00FF59CD">
        <w:rPr>
          <w:sz w:val="24"/>
          <w:szCs w:val="22"/>
          <w:u w:val="single"/>
        </w:rPr>
        <w:t xml:space="preserve">Бензалкония </w:t>
      </w:r>
      <w:r w:rsidR="00CF124A" w:rsidRPr="00FF59CD">
        <w:rPr>
          <w:sz w:val="24"/>
          <w:szCs w:val="22"/>
          <w:u w:val="single"/>
        </w:rPr>
        <w:t>хлорид</w:t>
      </w:r>
    </w:p>
    <w:p w14:paraId="517E14BA" w14:textId="77777777" w:rsidR="002D5CF2" w:rsidRPr="002D5CF2" w:rsidRDefault="00CF124A" w:rsidP="002D5CF2">
      <w:pPr>
        <w:widowControl/>
        <w:autoSpaceDE/>
        <w:autoSpaceDN/>
        <w:adjustRightInd/>
        <w:spacing w:line="240" w:lineRule="auto"/>
        <w:rPr>
          <w:sz w:val="24"/>
          <w:szCs w:val="22"/>
        </w:rPr>
      </w:pPr>
      <w:r w:rsidRPr="00FF59CD">
        <w:rPr>
          <w:sz w:val="24"/>
          <w:szCs w:val="22"/>
        </w:rPr>
        <w:t>Глазные капли Бризотон</w:t>
      </w:r>
      <w:r w:rsidR="0000738D" w:rsidRPr="00FF59CD">
        <w:rPr>
          <w:sz w:val="24"/>
          <w:szCs w:val="24"/>
          <w:vertAlign w:val="superscript"/>
        </w:rPr>
        <w:t>®</w:t>
      </w:r>
      <w:r w:rsidR="002D5CF2">
        <w:rPr>
          <w:sz w:val="24"/>
          <w:szCs w:val="24"/>
          <w:vertAlign w:val="superscript"/>
        </w:rPr>
        <w:t xml:space="preserve"> </w:t>
      </w:r>
      <w:r w:rsidR="002D5CF2" w:rsidRPr="002D5CF2">
        <w:rPr>
          <w:sz w:val="24"/>
          <w:szCs w:val="22"/>
        </w:rPr>
        <w:t>содержат бензалкония хлорид, который может вызывать раздражение глаз и, как известно, обесцвечивать мягкие контактные линзы. Следует избегать контакта с мягкими контактными линзами. Следует предупредить пациентов о том, что необходимо снимать контактные линзы перед применением глазных капель Бризотон</w:t>
      </w:r>
      <w:r w:rsidR="002D5CF2" w:rsidRPr="005136A6">
        <w:rPr>
          <w:sz w:val="24"/>
          <w:szCs w:val="24"/>
          <w:vertAlign w:val="superscript"/>
        </w:rPr>
        <w:t>®</w:t>
      </w:r>
      <w:r w:rsidR="002D5CF2" w:rsidRPr="002D5CF2">
        <w:rPr>
          <w:sz w:val="24"/>
          <w:szCs w:val="22"/>
        </w:rPr>
        <w:t xml:space="preserve"> и подождать 15 минут после инстилляции, прежде чем снова надевать контактные линзы.</w:t>
      </w:r>
    </w:p>
    <w:p w14:paraId="6CEDF7CA" w14:textId="77777777" w:rsidR="00542584" w:rsidRPr="00FF59CD" w:rsidRDefault="002D5CF2" w:rsidP="002D5CF2">
      <w:pPr>
        <w:widowControl/>
        <w:autoSpaceDE/>
        <w:autoSpaceDN/>
        <w:adjustRightInd/>
        <w:spacing w:line="240" w:lineRule="auto"/>
        <w:rPr>
          <w:sz w:val="24"/>
          <w:szCs w:val="22"/>
        </w:rPr>
      </w:pPr>
      <w:r w:rsidRPr="002D5CF2">
        <w:rPr>
          <w:sz w:val="24"/>
          <w:szCs w:val="22"/>
        </w:rPr>
        <w:t>Сообщали, что бензалкония хлорид может вызывать точечную кератопатию и/или токсическую язвенную кератопатию. Необходимо проводить тщательный мониторинг пациентов при частом или длительном применении капель</w:t>
      </w:r>
      <w:r w:rsidR="00CF124A" w:rsidRPr="00FF59CD">
        <w:rPr>
          <w:sz w:val="24"/>
          <w:szCs w:val="22"/>
        </w:rPr>
        <w:t>.</w:t>
      </w:r>
    </w:p>
    <w:p w14:paraId="0047E085" w14:textId="77777777" w:rsidR="00CF124A" w:rsidRPr="00FF59CD" w:rsidRDefault="00CF124A" w:rsidP="009D4443">
      <w:pPr>
        <w:widowControl/>
        <w:autoSpaceDE/>
        <w:autoSpaceDN/>
        <w:adjustRightInd/>
        <w:spacing w:line="240" w:lineRule="auto"/>
        <w:contextualSpacing/>
        <w:rPr>
          <w:sz w:val="24"/>
          <w:szCs w:val="22"/>
          <w:u w:val="single"/>
        </w:rPr>
      </w:pPr>
      <w:r w:rsidRPr="00FF59CD">
        <w:rPr>
          <w:sz w:val="24"/>
          <w:szCs w:val="22"/>
          <w:u w:val="single"/>
        </w:rPr>
        <w:t>Нарушение функций печени</w:t>
      </w:r>
    </w:p>
    <w:p w14:paraId="607D0397" w14:textId="77777777" w:rsidR="00CF124A" w:rsidRPr="00FF59CD" w:rsidRDefault="002D5CF2" w:rsidP="009D4443">
      <w:pPr>
        <w:widowControl/>
        <w:autoSpaceDE/>
        <w:autoSpaceDN/>
        <w:adjustRightInd/>
        <w:spacing w:line="240" w:lineRule="auto"/>
        <w:contextualSpacing/>
        <w:rPr>
          <w:sz w:val="24"/>
          <w:szCs w:val="22"/>
        </w:rPr>
      </w:pPr>
      <w:r w:rsidRPr="00FF59CD">
        <w:rPr>
          <w:sz w:val="24"/>
          <w:szCs w:val="22"/>
        </w:rPr>
        <w:t xml:space="preserve">Препарат </w:t>
      </w:r>
      <w:r w:rsidR="00CF124A" w:rsidRPr="00FF59CD">
        <w:rPr>
          <w:sz w:val="24"/>
          <w:szCs w:val="22"/>
        </w:rPr>
        <w:t>Бризотон</w:t>
      </w:r>
      <w:r w:rsidR="0000738D" w:rsidRPr="00FF59CD">
        <w:rPr>
          <w:sz w:val="24"/>
          <w:szCs w:val="24"/>
          <w:vertAlign w:val="superscript"/>
        </w:rPr>
        <w:t>®</w:t>
      </w:r>
      <w:r w:rsidR="00CF37D1" w:rsidRPr="00FF59CD">
        <w:rPr>
          <w:sz w:val="24"/>
          <w:szCs w:val="22"/>
        </w:rPr>
        <w:t xml:space="preserve"> следует с осторожностью применять пациентам с нарушениями функции печени тяжелой степени.</w:t>
      </w:r>
    </w:p>
    <w:p w14:paraId="36FF9751" w14:textId="77777777" w:rsidR="00241047" w:rsidRPr="00FF59CD" w:rsidRDefault="00241047" w:rsidP="009D4443">
      <w:pPr>
        <w:spacing w:line="240" w:lineRule="auto"/>
        <w:rPr>
          <w:sz w:val="24"/>
          <w:szCs w:val="24"/>
        </w:rPr>
      </w:pPr>
    </w:p>
    <w:p w14:paraId="065CD007" w14:textId="77777777" w:rsidR="004E662B" w:rsidRPr="00FF59CD" w:rsidRDefault="004E662B" w:rsidP="009D4443">
      <w:pPr>
        <w:widowControl/>
        <w:spacing w:line="240" w:lineRule="auto"/>
        <w:rPr>
          <w:i/>
          <w:sz w:val="24"/>
          <w:szCs w:val="24"/>
        </w:rPr>
      </w:pPr>
      <w:r w:rsidRPr="00FF59CD">
        <w:rPr>
          <w:i/>
          <w:sz w:val="24"/>
          <w:szCs w:val="24"/>
        </w:rPr>
        <w:t>Применение в период беременности или кормления грудью.</w:t>
      </w:r>
    </w:p>
    <w:p w14:paraId="31A5489A" w14:textId="77777777" w:rsidR="00CF124A" w:rsidRPr="00FF59CD" w:rsidRDefault="002D5CF2" w:rsidP="009D4443">
      <w:pPr>
        <w:keepNext/>
        <w:keepLines/>
        <w:widowControl/>
        <w:autoSpaceDE/>
        <w:autoSpaceDN/>
        <w:adjustRightInd/>
        <w:spacing w:line="240" w:lineRule="auto"/>
        <w:rPr>
          <w:sz w:val="24"/>
          <w:szCs w:val="22"/>
          <w:u w:val="single"/>
        </w:rPr>
      </w:pPr>
      <w:r w:rsidRPr="00FF59CD">
        <w:rPr>
          <w:sz w:val="24"/>
          <w:szCs w:val="22"/>
          <w:u w:val="single"/>
        </w:rPr>
        <w:t>Беременность</w:t>
      </w:r>
    </w:p>
    <w:p w14:paraId="2CDF0E4B" w14:textId="77777777" w:rsidR="002D5CF2" w:rsidRPr="002D5CF2" w:rsidRDefault="002D5CF2" w:rsidP="002D5CF2">
      <w:pPr>
        <w:widowControl/>
        <w:spacing w:line="240" w:lineRule="auto"/>
        <w:rPr>
          <w:sz w:val="24"/>
          <w:szCs w:val="22"/>
        </w:rPr>
      </w:pPr>
      <w:r w:rsidRPr="002D5CF2">
        <w:rPr>
          <w:sz w:val="24"/>
          <w:szCs w:val="22"/>
        </w:rPr>
        <w:t>Нет соответствующих данных по применению бринзоламида и тимолола беременным женщинам. Исследование бринзоламида на животных продемонстрировали наличие токсического воздействия на репродуктивную функцию (см. раздел «Доклинические данные по безопасности»). Глазные капли Бризотон</w:t>
      </w:r>
      <w:r w:rsidRPr="005136A6">
        <w:rPr>
          <w:sz w:val="24"/>
          <w:szCs w:val="24"/>
          <w:vertAlign w:val="superscript"/>
        </w:rPr>
        <w:t>®</w:t>
      </w:r>
      <w:r w:rsidRPr="002D5CF2">
        <w:rPr>
          <w:sz w:val="24"/>
          <w:szCs w:val="22"/>
        </w:rPr>
        <w:t xml:space="preserve"> не следует применять в период беременности. Чтобы уменьшить системную абсорбцию, см. раздел «Способ применения и дозы».</w:t>
      </w:r>
    </w:p>
    <w:p w14:paraId="04341EA1" w14:textId="77777777" w:rsidR="002D5CF2" w:rsidRPr="002D5CF2" w:rsidRDefault="002D5CF2" w:rsidP="002D5CF2">
      <w:pPr>
        <w:widowControl/>
        <w:spacing w:line="240" w:lineRule="auto"/>
        <w:rPr>
          <w:sz w:val="24"/>
          <w:szCs w:val="22"/>
        </w:rPr>
      </w:pPr>
      <w:r w:rsidRPr="002D5CF2">
        <w:rPr>
          <w:sz w:val="24"/>
          <w:szCs w:val="22"/>
        </w:rPr>
        <w:t>Эпидемиологические исследования не выявили негативного влияния на формирование плода, однако при пероральном применении β-блокаторов показали риск для внутриутробного развития. Кроме того, при применении β-блокаторов до родов у новорожденных наблюдались признаки и симптомы β-блокады (например брадикардия, гипотензия, респираторный дистресс и гипогликемия). Новорожденные должны находиться под тщательным наблюдением в течение первых дней жизни, если мать применяла глазные капли Бризотон</w:t>
      </w:r>
      <w:r w:rsidRPr="005136A6">
        <w:rPr>
          <w:sz w:val="24"/>
          <w:szCs w:val="24"/>
          <w:vertAlign w:val="superscript"/>
        </w:rPr>
        <w:t>®</w:t>
      </w:r>
      <w:r w:rsidRPr="002D5CF2">
        <w:rPr>
          <w:sz w:val="24"/>
          <w:szCs w:val="22"/>
        </w:rPr>
        <w:t xml:space="preserve"> перед родами.</w:t>
      </w:r>
    </w:p>
    <w:p w14:paraId="5E87AF9F" w14:textId="77777777" w:rsidR="00CF124A" w:rsidRPr="002D5CF2" w:rsidRDefault="002D5CF2" w:rsidP="009D4443">
      <w:pPr>
        <w:widowControl/>
        <w:spacing w:line="240" w:lineRule="auto"/>
        <w:rPr>
          <w:sz w:val="24"/>
          <w:szCs w:val="22"/>
        </w:rPr>
      </w:pPr>
      <w:r w:rsidRPr="002D5CF2">
        <w:rPr>
          <w:sz w:val="24"/>
          <w:szCs w:val="22"/>
        </w:rPr>
        <w:t xml:space="preserve">Учитывая, что данные по применению бринзоламида беременным женщинам отсутствуют или их количество ограничено и исследования на животных продемонстрировали наличие токсического воздействия на репродуктивную функцию, не следует назначать этот препарат в </w:t>
      </w:r>
      <w:r w:rsidRPr="002D5CF2">
        <w:rPr>
          <w:sz w:val="24"/>
          <w:szCs w:val="22"/>
        </w:rPr>
        <w:lastRenderedPageBreak/>
        <w:t>период беременности и женщинам репродуктивного возраста, не использующим контрацептивные средства</w:t>
      </w:r>
      <w:r w:rsidR="00CF124A" w:rsidRPr="00FF59CD">
        <w:rPr>
          <w:sz w:val="24"/>
          <w:szCs w:val="22"/>
        </w:rPr>
        <w:t xml:space="preserve">. </w:t>
      </w:r>
    </w:p>
    <w:p w14:paraId="16695C41" w14:textId="77777777" w:rsidR="00CF124A" w:rsidRPr="00FF59CD" w:rsidRDefault="00CF124A" w:rsidP="009D4443">
      <w:pPr>
        <w:keepNext/>
        <w:keepLines/>
        <w:widowControl/>
        <w:autoSpaceDE/>
        <w:autoSpaceDN/>
        <w:adjustRightInd/>
        <w:spacing w:line="240" w:lineRule="auto"/>
        <w:rPr>
          <w:sz w:val="24"/>
          <w:szCs w:val="22"/>
          <w:u w:val="single"/>
        </w:rPr>
      </w:pPr>
      <w:r w:rsidRPr="00FF59CD">
        <w:rPr>
          <w:sz w:val="24"/>
          <w:szCs w:val="22"/>
          <w:u w:val="single"/>
        </w:rPr>
        <w:t>Период кормления грудью</w:t>
      </w:r>
    </w:p>
    <w:p w14:paraId="6304D5E5" w14:textId="77777777" w:rsidR="002D5CF2" w:rsidRPr="002D5CF2" w:rsidRDefault="002D5CF2" w:rsidP="002D5CF2">
      <w:pPr>
        <w:widowControl/>
        <w:autoSpaceDE/>
        <w:autoSpaceDN/>
        <w:adjustRightInd/>
        <w:spacing w:line="240" w:lineRule="auto"/>
        <w:rPr>
          <w:sz w:val="24"/>
          <w:szCs w:val="22"/>
        </w:rPr>
      </w:pPr>
      <w:r w:rsidRPr="002D5CF2">
        <w:rPr>
          <w:sz w:val="24"/>
          <w:szCs w:val="22"/>
        </w:rPr>
        <w:t>Неизвестно, проникает ли бринзоламид в грудное молоко человека. Исследования на животных продемонстрировали экскрецию бринзоламида в грудное молоко при пероральном применении (см. раздел «Способ применения и дозы»).</w:t>
      </w:r>
    </w:p>
    <w:p w14:paraId="4B8E9971" w14:textId="77777777" w:rsidR="00CF124A" w:rsidRPr="002D5CF2" w:rsidRDefault="002D5CF2" w:rsidP="009D4443">
      <w:pPr>
        <w:widowControl/>
        <w:autoSpaceDE/>
        <w:autoSpaceDN/>
        <w:adjustRightInd/>
        <w:spacing w:line="240" w:lineRule="auto"/>
        <w:rPr>
          <w:sz w:val="24"/>
          <w:szCs w:val="22"/>
        </w:rPr>
      </w:pPr>
      <w:r w:rsidRPr="002D5CF2">
        <w:rPr>
          <w:sz w:val="24"/>
          <w:szCs w:val="22"/>
        </w:rPr>
        <w:t>β-блокаторы проникают в грудное молоко человека. Однако при применении терапевтических доз тимолола в глаз, маловероятно, что его наличие в грудном молоке является достаточным для того, чтобы вызвать клинические симптомы β-блокады у новорожденных. Чтобы уменьшить системную абсорбцию см. раздел «Доклинические данные по безопасности». Однако нельзя исключить риск для ребенка в период грудного вскармливания. Решение о прекращении грудного вскармливания или воздержании от применения глазных капель Бризотон</w:t>
      </w:r>
      <w:r w:rsidRPr="005136A6">
        <w:rPr>
          <w:sz w:val="24"/>
          <w:szCs w:val="24"/>
          <w:vertAlign w:val="superscript"/>
        </w:rPr>
        <w:t>®</w:t>
      </w:r>
      <w:r w:rsidRPr="002D5CF2">
        <w:rPr>
          <w:sz w:val="24"/>
          <w:szCs w:val="22"/>
        </w:rPr>
        <w:t xml:space="preserve"> должен принимать врач, учитывая пользу для женщин и риск для ребенка</w:t>
      </w:r>
      <w:r w:rsidR="00CF37D1" w:rsidRPr="00FF59CD">
        <w:rPr>
          <w:sz w:val="24"/>
          <w:szCs w:val="22"/>
        </w:rPr>
        <w:t>.</w:t>
      </w:r>
    </w:p>
    <w:p w14:paraId="38A1696E" w14:textId="77777777" w:rsidR="00CF124A" w:rsidRPr="00FF59CD" w:rsidRDefault="002D5CF2" w:rsidP="009D4443">
      <w:pPr>
        <w:widowControl/>
        <w:autoSpaceDE/>
        <w:autoSpaceDN/>
        <w:adjustRightInd/>
        <w:spacing w:line="240" w:lineRule="auto"/>
        <w:rPr>
          <w:sz w:val="24"/>
          <w:szCs w:val="22"/>
          <w:u w:val="single"/>
        </w:rPr>
      </w:pPr>
      <w:r w:rsidRPr="002C081B">
        <w:rPr>
          <w:sz w:val="24"/>
          <w:szCs w:val="22"/>
          <w:u w:val="single"/>
        </w:rPr>
        <w:t xml:space="preserve">Репродуктивная </w:t>
      </w:r>
      <w:r w:rsidR="00CF124A" w:rsidRPr="002C081B">
        <w:rPr>
          <w:sz w:val="24"/>
          <w:szCs w:val="22"/>
          <w:u w:val="single"/>
        </w:rPr>
        <w:t>функция</w:t>
      </w:r>
    </w:p>
    <w:p w14:paraId="23567196" w14:textId="77777777" w:rsidR="002C081B" w:rsidRPr="002C081B" w:rsidRDefault="002C081B" w:rsidP="002C081B">
      <w:pPr>
        <w:widowControl/>
        <w:autoSpaceDE/>
        <w:autoSpaceDN/>
        <w:adjustRightInd/>
        <w:spacing w:line="240" w:lineRule="auto"/>
        <w:rPr>
          <w:sz w:val="24"/>
          <w:szCs w:val="22"/>
        </w:rPr>
      </w:pPr>
      <w:r w:rsidRPr="002C081B">
        <w:rPr>
          <w:sz w:val="24"/>
          <w:szCs w:val="22"/>
        </w:rPr>
        <w:t>Исследований для оценки влияния на репродуктивную функцию человека при местном офтальмологическом применении Бризотон</w:t>
      </w:r>
      <w:r w:rsidRPr="005136A6">
        <w:rPr>
          <w:sz w:val="24"/>
          <w:szCs w:val="24"/>
          <w:vertAlign w:val="superscript"/>
        </w:rPr>
        <w:t>®</w:t>
      </w:r>
      <w:r w:rsidRPr="002C081B">
        <w:rPr>
          <w:sz w:val="24"/>
          <w:szCs w:val="22"/>
        </w:rPr>
        <w:t xml:space="preserve"> в виде глазных капель не проводили.</w:t>
      </w:r>
    </w:p>
    <w:p w14:paraId="46504C0D" w14:textId="77777777" w:rsidR="002C081B" w:rsidRPr="002C081B" w:rsidRDefault="002C081B" w:rsidP="002C081B">
      <w:pPr>
        <w:widowControl/>
        <w:autoSpaceDE/>
        <w:autoSpaceDN/>
        <w:adjustRightInd/>
        <w:spacing w:line="240" w:lineRule="auto"/>
        <w:rPr>
          <w:sz w:val="24"/>
          <w:szCs w:val="22"/>
        </w:rPr>
      </w:pPr>
      <w:r w:rsidRPr="002C081B">
        <w:rPr>
          <w:sz w:val="24"/>
          <w:szCs w:val="22"/>
        </w:rPr>
        <w:t>Доклинические данные не продемонстрировали никаких эффектов бринзоламида или тимолола на репродуктивную функцию у мужчин или женщин после перорального применения.</w:t>
      </w:r>
    </w:p>
    <w:p w14:paraId="11827048" w14:textId="77777777" w:rsidR="00CF124A" w:rsidRPr="002C081B" w:rsidRDefault="002C081B" w:rsidP="009D4443">
      <w:pPr>
        <w:widowControl/>
        <w:autoSpaceDE/>
        <w:autoSpaceDN/>
        <w:adjustRightInd/>
        <w:spacing w:line="240" w:lineRule="auto"/>
        <w:rPr>
          <w:sz w:val="24"/>
          <w:szCs w:val="22"/>
        </w:rPr>
      </w:pPr>
      <w:r w:rsidRPr="002C081B">
        <w:rPr>
          <w:sz w:val="24"/>
          <w:szCs w:val="22"/>
        </w:rPr>
        <w:t>При применении глазных капель Бризотон</w:t>
      </w:r>
      <w:r w:rsidRPr="005136A6">
        <w:rPr>
          <w:sz w:val="24"/>
          <w:szCs w:val="24"/>
          <w:vertAlign w:val="superscript"/>
        </w:rPr>
        <w:t>®</w:t>
      </w:r>
      <w:r w:rsidRPr="002C081B">
        <w:rPr>
          <w:sz w:val="24"/>
          <w:szCs w:val="22"/>
        </w:rPr>
        <w:t xml:space="preserve"> не ожидается никаких эффектов на репродуктивную функцию мужчин или женщин</w:t>
      </w:r>
      <w:r w:rsidR="00CF37D1" w:rsidRPr="00FF59CD">
        <w:rPr>
          <w:sz w:val="24"/>
          <w:szCs w:val="22"/>
        </w:rPr>
        <w:t xml:space="preserve">. </w:t>
      </w:r>
    </w:p>
    <w:p w14:paraId="541A40AA" w14:textId="77777777" w:rsidR="00AF4885" w:rsidRPr="00FF59CD" w:rsidRDefault="00AF4885" w:rsidP="009D4443">
      <w:pPr>
        <w:widowControl/>
        <w:spacing w:line="240" w:lineRule="auto"/>
        <w:rPr>
          <w:i/>
          <w:sz w:val="24"/>
          <w:szCs w:val="24"/>
        </w:rPr>
      </w:pPr>
    </w:p>
    <w:p w14:paraId="0E2F90AE" w14:textId="77777777" w:rsidR="004E662B" w:rsidRPr="00FF59CD" w:rsidRDefault="004E662B" w:rsidP="009D4443">
      <w:pPr>
        <w:spacing w:line="240" w:lineRule="auto"/>
        <w:rPr>
          <w:i/>
          <w:sz w:val="24"/>
          <w:szCs w:val="24"/>
        </w:rPr>
      </w:pPr>
      <w:r w:rsidRPr="00FF59CD">
        <w:rPr>
          <w:i/>
          <w:sz w:val="24"/>
          <w:szCs w:val="24"/>
        </w:rPr>
        <w:t>Способность влиять на скорость реакции при управлении автотранспортом или другими механизмами.</w:t>
      </w:r>
    </w:p>
    <w:p w14:paraId="51CE0B4C" w14:textId="77777777" w:rsidR="002C081B" w:rsidRPr="002C081B" w:rsidRDefault="00CF124A" w:rsidP="002C081B">
      <w:pPr>
        <w:widowControl/>
        <w:autoSpaceDE/>
        <w:autoSpaceDN/>
        <w:adjustRightInd/>
        <w:spacing w:line="240" w:lineRule="auto"/>
        <w:contextualSpacing/>
        <w:rPr>
          <w:sz w:val="24"/>
          <w:szCs w:val="24"/>
        </w:rPr>
      </w:pPr>
      <w:r w:rsidRPr="00FF59CD">
        <w:rPr>
          <w:sz w:val="24"/>
          <w:szCs w:val="24"/>
        </w:rPr>
        <w:t>Глазные капли Бризотон</w:t>
      </w:r>
      <w:r w:rsidR="002C081B" w:rsidRPr="005136A6">
        <w:rPr>
          <w:sz w:val="24"/>
          <w:szCs w:val="24"/>
          <w:vertAlign w:val="superscript"/>
        </w:rPr>
        <w:t>®</w:t>
      </w:r>
      <w:r w:rsidRPr="00FF59CD">
        <w:rPr>
          <w:sz w:val="24"/>
          <w:szCs w:val="24"/>
        </w:rPr>
        <w:t xml:space="preserve"> </w:t>
      </w:r>
      <w:r w:rsidR="002C081B" w:rsidRPr="002C081B">
        <w:rPr>
          <w:sz w:val="24"/>
          <w:szCs w:val="24"/>
        </w:rPr>
        <w:t>имеют минимальное влияние на способность управлять транспортными средствами или работать с механизмами.</w:t>
      </w:r>
    </w:p>
    <w:p w14:paraId="68944344" w14:textId="77777777" w:rsidR="002C081B" w:rsidRPr="002C081B" w:rsidRDefault="002C081B" w:rsidP="002C081B">
      <w:pPr>
        <w:widowControl/>
        <w:autoSpaceDE/>
        <w:autoSpaceDN/>
        <w:adjustRightInd/>
        <w:spacing w:line="240" w:lineRule="auto"/>
        <w:contextualSpacing/>
        <w:rPr>
          <w:sz w:val="24"/>
          <w:szCs w:val="24"/>
        </w:rPr>
      </w:pPr>
      <w:r w:rsidRPr="002C081B">
        <w:rPr>
          <w:sz w:val="24"/>
          <w:szCs w:val="24"/>
        </w:rPr>
        <w:t>Временное помутнение зрения или нарушения со стороны зрения могут влиять на способность управлять транспортными средствами или работать с механизмами. Если помутнение зрения возникает во время закапывания, пациенту необходимо подождать, пока зрение восстановится, прежде чем управлять транспортными средствами или работать с механизмами.</w:t>
      </w:r>
    </w:p>
    <w:p w14:paraId="1AE56DAF" w14:textId="77777777" w:rsidR="00CF124A" w:rsidRPr="00FF59CD" w:rsidRDefault="002C081B" w:rsidP="002C081B">
      <w:pPr>
        <w:widowControl/>
        <w:autoSpaceDE/>
        <w:autoSpaceDN/>
        <w:adjustRightInd/>
        <w:spacing w:line="240" w:lineRule="auto"/>
        <w:contextualSpacing/>
        <w:rPr>
          <w:sz w:val="24"/>
          <w:szCs w:val="22"/>
        </w:rPr>
      </w:pPr>
      <w:r w:rsidRPr="002C081B">
        <w:rPr>
          <w:sz w:val="24"/>
          <w:szCs w:val="24"/>
        </w:rPr>
        <w:t>Ингибиторы карбоангидразы могут ухудшить способность выполнять задачи, требующие умственной активности и/или физической координации (см. раздел «Особенности применения»)</w:t>
      </w:r>
      <w:r w:rsidR="00CF124A" w:rsidRPr="00FF59CD">
        <w:rPr>
          <w:sz w:val="24"/>
          <w:szCs w:val="22"/>
        </w:rPr>
        <w:t>.</w:t>
      </w:r>
    </w:p>
    <w:p w14:paraId="6EAD8E37" w14:textId="77777777" w:rsidR="00241047" w:rsidRPr="00FF59CD" w:rsidRDefault="00241047" w:rsidP="009D4443">
      <w:pPr>
        <w:spacing w:line="240" w:lineRule="auto"/>
        <w:contextualSpacing/>
        <w:rPr>
          <w:i/>
          <w:sz w:val="24"/>
          <w:szCs w:val="24"/>
        </w:rPr>
      </w:pPr>
    </w:p>
    <w:p w14:paraId="1335C44D" w14:textId="77777777" w:rsidR="00965E39" w:rsidRPr="00FF59CD" w:rsidRDefault="00965E39" w:rsidP="009D4443">
      <w:pPr>
        <w:widowControl/>
        <w:autoSpaceDE/>
        <w:autoSpaceDN/>
        <w:adjustRightInd/>
        <w:spacing w:line="240" w:lineRule="auto"/>
        <w:rPr>
          <w:b/>
          <w:i/>
          <w:sz w:val="24"/>
          <w:szCs w:val="24"/>
          <w:lang w:eastAsia="en-US"/>
        </w:rPr>
      </w:pPr>
      <w:r w:rsidRPr="00FF59CD">
        <w:rPr>
          <w:b/>
          <w:i/>
          <w:sz w:val="24"/>
          <w:szCs w:val="24"/>
          <w:lang w:eastAsia="en-US"/>
        </w:rPr>
        <w:t>Способ применения и дозы.</w:t>
      </w:r>
    </w:p>
    <w:p w14:paraId="10B87C3E" w14:textId="77777777" w:rsidR="00CF124A" w:rsidRPr="00FF59CD" w:rsidRDefault="00CF124A" w:rsidP="009D4443">
      <w:pPr>
        <w:keepNext/>
        <w:keepLines/>
        <w:widowControl/>
        <w:autoSpaceDE/>
        <w:autoSpaceDN/>
        <w:adjustRightInd/>
        <w:spacing w:line="240" w:lineRule="auto"/>
        <w:rPr>
          <w:sz w:val="24"/>
          <w:szCs w:val="22"/>
          <w:u w:val="single"/>
        </w:rPr>
      </w:pPr>
      <w:r w:rsidRPr="00FF59CD">
        <w:rPr>
          <w:sz w:val="24"/>
          <w:szCs w:val="22"/>
          <w:u w:val="single"/>
        </w:rPr>
        <w:t>Применение взрослым, включая пациентов пожилого возраста</w:t>
      </w:r>
    </w:p>
    <w:p w14:paraId="108307D4" w14:textId="77777777" w:rsidR="002C081B" w:rsidRPr="002C081B" w:rsidRDefault="002C081B" w:rsidP="002C081B">
      <w:pPr>
        <w:widowControl/>
        <w:autoSpaceDE/>
        <w:autoSpaceDN/>
        <w:adjustRightInd/>
        <w:spacing w:line="240" w:lineRule="auto"/>
        <w:rPr>
          <w:sz w:val="24"/>
          <w:szCs w:val="22"/>
        </w:rPr>
      </w:pPr>
      <w:r w:rsidRPr="002C081B">
        <w:rPr>
          <w:sz w:val="24"/>
          <w:szCs w:val="22"/>
        </w:rPr>
        <w:t>Доза составляет 1 каплю глазных капель Бризотон</w:t>
      </w:r>
      <w:r w:rsidRPr="005136A6">
        <w:rPr>
          <w:sz w:val="24"/>
          <w:szCs w:val="24"/>
          <w:vertAlign w:val="superscript"/>
        </w:rPr>
        <w:t>®</w:t>
      </w:r>
      <w:r w:rsidRPr="002C081B">
        <w:rPr>
          <w:sz w:val="24"/>
          <w:szCs w:val="22"/>
        </w:rPr>
        <w:t xml:space="preserve"> в конъюнктивальный мешок пораженного глаза (глаз) 2 раза в сутки.</w:t>
      </w:r>
    </w:p>
    <w:p w14:paraId="0DD0176D" w14:textId="77777777" w:rsidR="002C081B" w:rsidRPr="002C081B" w:rsidRDefault="002C081B" w:rsidP="002C081B">
      <w:pPr>
        <w:widowControl/>
        <w:autoSpaceDE/>
        <w:autoSpaceDN/>
        <w:adjustRightInd/>
        <w:spacing w:line="240" w:lineRule="auto"/>
        <w:rPr>
          <w:sz w:val="24"/>
          <w:szCs w:val="22"/>
        </w:rPr>
      </w:pPr>
      <w:r w:rsidRPr="002C081B">
        <w:rPr>
          <w:sz w:val="24"/>
          <w:szCs w:val="22"/>
        </w:rPr>
        <w:t>Системная абсорбция снижается, если прижать в области носослезного отверстия или закрыть веки. Это снижает системные побочные реакции и повышает местную активность (см. раздел «Особенности применения»).</w:t>
      </w:r>
    </w:p>
    <w:p w14:paraId="031F680C" w14:textId="77777777" w:rsidR="002C081B" w:rsidRPr="002C081B" w:rsidRDefault="002C081B" w:rsidP="002C081B">
      <w:pPr>
        <w:widowControl/>
        <w:autoSpaceDE/>
        <w:autoSpaceDN/>
        <w:adjustRightInd/>
        <w:spacing w:line="240" w:lineRule="auto"/>
        <w:rPr>
          <w:sz w:val="24"/>
          <w:szCs w:val="22"/>
        </w:rPr>
      </w:pPr>
      <w:r w:rsidRPr="002C081B">
        <w:rPr>
          <w:sz w:val="24"/>
          <w:szCs w:val="22"/>
        </w:rPr>
        <w:t>Если дозу пропущено, лечение следует продолжать, применяя следующую дозу согласно схеме применения. Доза не должна превышать 1 каплю в пораженный глаз (глаза) 2 раза в сутки.</w:t>
      </w:r>
    </w:p>
    <w:p w14:paraId="66E757B8" w14:textId="77777777" w:rsidR="00CF124A" w:rsidRPr="002C081B" w:rsidRDefault="002C081B" w:rsidP="009D4443">
      <w:pPr>
        <w:widowControl/>
        <w:autoSpaceDE/>
        <w:autoSpaceDN/>
        <w:adjustRightInd/>
        <w:spacing w:line="240" w:lineRule="auto"/>
        <w:rPr>
          <w:sz w:val="24"/>
          <w:szCs w:val="22"/>
        </w:rPr>
      </w:pPr>
      <w:r w:rsidRPr="002C081B">
        <w:rPr>
          <w:sz w:val="24"/>
          <w:szCs w:val="22"/>
        </w:rPr>
        <w:t>При замене другого офтальмологического антиглаукомного средства глазными каплями Бризотон</w:t>
      </w:r>
      <w:r w:rsidRPr="005136A6">
        <w:rPr>
          <w:sz w:val="24"/>
          <w:szCs w:val="24"/>
          <w:vertAlign w:val="superscript"/>
        </w:rPr>
        <w:t>®</w:t>
      </w:r>
      <w:r w:rsidRPr="002C081B">
        <w:rPr>
          <w:sz w:val="24"/>
          <w:szCs w:val="22"/>
        </w:rPr>
        <w:t xml:space="preserve"> применения другого средства следует прекратить, начав применение глазных капель Бризотон</w:t>
      </w:r>
      <w:r w:rsidRPr="005136A6">
        <w:rPr>
          <w:sz w:val="24"/>
          <w:szCs w:val="24"/>
          <w:vertAlign w:val="superscript"/>
        </w:rPr>
        <w:t>®</w:t>
      </w:r>
      <w:r w:rsidRPr="002C081B">
        <w:rPr>
          <w:sz w:val="24"/>
          <w:szCs w:val="22"/>
        </w:rPr>
        <w:t xml:space="preserve"> со следующего дня</w:t>
      </w:r>
      <w:r w:rsidR="00CF37D1" w:rsidRPr="00FF59CD">
        <w:rPr>
          <w:sz w:val="24"/>
          <w:szCs w:val="22"/>
        </w:rPr>
        <w:t>.</w:t>
      </w:r>
    </w:p>
    <w:p w14:paraId="541D1300" w14:textId="77777777" w:rsidR="00CF124A" w:rsidRPr="00FF59CD" w:rsidRDefault="00CF124A" w:rsidP="009D4443">
      <w:pPr>
        <w:widowControl/>
        <w:autoSpaceDE/>
        <w:autoSpaceDN/>
        <w:adjustRightInd/>
        <w:spacing w:line="240" w:lineRule="auto"/>
        <w:rPr>
          <w:sz w:val="24"/>
          <w:szCs w:val="22"/>
          <w:u w:val="single"/>
        </w:rPr>
      </w:pPr>
      <w:r w:rsidRPr="00FF59CD">
        <w:rPr>
          <w:sz w:val="24"/>
          <w:szCs w:val="22"/>
          <w:u w:val="single"/>
        </w:rPr>
        <w:t xml:space="preserve">Пациенты с нарушениями функции печени и почек </w:t>
      </w:r>
    </w:p>
    <w:p w14:paraId="7A6EB9B8" w14:textId="77777777" w:rsidR="002C081B" w:rsidRPr="002C081B" w:rsidRDefault="00240478" w:rsidP="002C081B">
      <w:pPr>
        <w:widowControl/>
        <w:autoSpaceDE/>
        <w:autoSpaceDN/>
        <w:adjustRightInd/>
        <w:spacing w:line="240" w:lineRule="auto"/>
        <w:rPr>
          <w:sz w:val="24"/>
          <w:szCs w:val="22"/>
        </w:rPr>
      </w:pPr>
      <w:r w:rsidRPr="00FF59CD">
        <w:rPr>
          <w:sz w:val="24"/>
          <w:szCs w:val="22"/>
        </w:rPr>
        <w:t>Не проводили каких-либо исследований препарата Бризотон</w:t>
      </w:r>
      <w:r w:rsidR="0000738D" w:rsidRPr="00FF59CD">
        <w:rPr>
          <w:sz w:val="24"/>
          <w:szCs w:val="24"/>
          <w:vertAlign w:val="superscript"/>
        </w:rPr>
        <w:t>®</w:t>
      </w:r>
      <w:r w:rsidR="002C081B">
        <w:rPr>
          <w:sz w:val="24"/>
          <w:szCs w:val="24"/>
          <w:vertAlign w:val="superscript"/>
        </w:rPr>
        <w:t xml:space="preserve"> </w:t>
      </w:r>
      <w:r w:rsidR="002C081B" w:rsidRPr="002C081B">
        <w:rPr>
          <w:sz w:val="24"/>
          <w:szCs w:val="22"/>
        </w:rPr>
        <w:t>или глазных капель тимолола 5 мг/мл у пациентов с нарушениями функции печени и почек. Нет необходимости в коррекции дозы препарата пациентам с нарушениями функции печени или пациентам с нарушениями функции почек легкой или средней степени тяжести.</w:t>
      </w:r>
    </w:p>
    <w:p w14:paraId="04D7B611" w14:textId="77777777" w:rsidR="002C081B" w:rsidRPr="002C081B" w:rsidRDefault="002C081B" w:rsidP="002C081B">
      <w:pPr>
        <w:widowControl/>
        <w:autoSpaceDE/>
        <w:autoSpaceDN/>
        <w:adjustRightInd/>
        <w:spacing w:line="240" w:lineRule="auto"/>
        <w:rPr>
          <w:sz w:val="24"/>
          <w:szCs w:val="22"/>
        </w:rPr>
      </w:pPr>
      <w:r w:rsidRPr="002C081B">
        <w:rPr>
          <w:sz w:val="24"/>
          <w:szCs w:val="22"/>
        </w:rPr>
        <w:t>Не проводили исследования препарата Бризотон</w:t>
      </w:r>
      <w:r w:rsidRPr="005136A6">
        <w:rPr>
          <w:sz w:val="24"/>
          <w:szCs w:val="24"/>
          <w:vertAlign w:val="superscript"/>
        </w:rPr>
        <w:t>®</w:t>
      </w:r>
      <w:r w:rsidRPr="002C081B">
        <w:rPr>
          <w:sz w:val="24"/>
          <w:szCs w:val="22"/>
        </w:rPr>
        <w:t xml:space="preserve"> при применении пациентам с тяжелой степенью почечной недостаточности (клиренс креатинина &lt;30 мл/мин) или пациентам с гиперхлоремическим ацидозом (см. раздел «Противопоказания»). Поскольку бринзоламид и его основной метаболит выводятся главным образом почками, препарат Бризотон</w:t>
      </w:r>
      <w:r w:rsidRPr="005136A6">
        <w:rPr>
          <w:sz w:val="24"/>
          <w:szCs w:val="24"/>
          <w:vertAlign w:val="superscript"/>
        </w:rPr>
        <w:t>®</w:t>
      </w:r>
      <w:r w:rsidRPr="002C081B">
        <w:rPr>
          <w:sz w:val="24"/>
          <w:szCs w:val="22"/>
        </w:rPr>
        <w:t xml:space="preserve"> противопоказан для лечения этой категории пациентов (см. раздел «Противопоказания»).</w:t>
      </w:r>
    </w:p>
    <w:p w14:paraId="62706524" w14:textId="77777777" w:rsidR="00CF124A" w:rsidRPr="00FF59CD" w:rsidRDefault="002C081B" w:rsidP="002C081B">
      <w:pPr>
        <w:widowControl/>
        <w:autoSpaceDE/>
        <w:autoSpaceDN/>
        <w:adjustRightInd/>
        <w:spacing w:line="240" w:lineRule="auto"/>
        <w:rPr>
          <w:sz w:val="24"/>
          <w:szCs w:val="22"/>
        </w:rPr>
      </w:pPr>
      <w:r w:rsidRPr="002C081B">
        <w:rPr>
          <w:sz w:val="24"/>
          <w:szCs w:val="22"/>
        </w:rPr>
        <w:t>Препарат Бризотон</w:t>
      </w:r>
      <w:r w:rsidRPr="005136A6">
        <w:rPr>
          <w:sz w:val="24"/>
          <w:szCs w:val="24"/>
          <w:vertAlign w:val="superscript"/>
        </w:rPr>
        <w:t>®</w:t>
      </w:r>
      <w:r w:rsidRPr="002C081B">
        <w:rPr>
          <w:sz w:val="24"/>
          <w:szCs w:val="22"/>
        </w:rPr>
        <w:t xml:space="preserve"> следует с осторожностью применять пациентам с нарушениями функции печени тяжелой степени (см. раздел «Особенности применения»)</w:t>
      </w:r>
      <w:r w:rsidR="00CF37D1" w:rsidRPr="00FF59CD">
        <w:rPr>
          <w:sz w:val="24"/>
          <w:szCs w:val="22"/>
        </w:rPr>
        <w:t xml:space="preserve">. </w:t>
      </w:r>
    </w:p>
    <w:p w14:paraId="0CE51469" w14:textId="77777777" w:rsidR="00CF124A" w:rsidRPr="00FF59CD" w:rsidRDefault="002C081B" w:rsidP="009D4443">
      <w:pPr>
        <w:widowControl/>
        <w:autoSpaceDE/>
        <w:autoSpaceDN/>
        <w:adjustRightInd/>
        <w:spacing w:line="240" w:lineRule="auto"/>
        <w:rPr>
          <w:sz w:val="24"/>
          <w:szCs w:val="22"/>
          <w:u w:val="single"/>
        </w:rPr>
      </w:pPr>
      <w:r w:rsidRPr="00FF59CD">
        <w:rPr>
          <w:sz w:val="24"/>
          <w:szCs w:val="22"/>
          <w:u w:val="single"/>
        </w:rPr>
        <w:t>С</w:t>
      </w:r>
      <w:r w:rsidR="00CF124A" w:rsidRPr="00FF59CD">
        <w:rPr>
          <w:sz w:val="24"/>
          <w:szCs w:val="22"/>
          <w:u w:val="single"/>
        </w:rPr>
        <w:t>пособ применения</w:t>
      </w:r>
    </w:p>
    <w:p w14:paraId="4B4CBD10" w14:textId="77777777" w:rsidR="002C081B" w:rsidRPr="002C081B" w:rsidRDefault="002C081B" w:rsidP="002C081B">
      <w:pPr>
        <w:widowControl/>
        <w:autoSpaceDE/>
        <w:autoSpaceDN/>
        <w:adjustRightInd/>
        <w:spacing w:line="240" w:lineRule="auto"/>
        <w:rPr>
          <w:sz w:val="24"/>
          <w:szCs w:val="22"/>
        </w:rPr>
      </w:pPr>
      <w:r w:rsidRPr="002C081B">
        <w:rPr>
          <w:sz w:val="24"/>
          <w:szCs w:val="22"/>
        </w:rPr>
        <w:lastRenderedPageBreak/>
        <w:t>Для офтальмологического применения.</w:t>
      </w:r>
    </w:p>
    <w:p w14:paraId="59FDDC23" w14:textId="77777777" w:rsidR="002C081B" w:rsidRPr="002C081B" w:rsidRDefault="002C081B" w:rsidP="002C081B">
      <w:pPr>
        <w:widowControl/>
        <w:autoSpaceDE/>
        <w:autoSpaceDN/>
        <w:adjustRightInd/>
        <w:spacing w:line="240" w:lineRule="auto"/>
        <w:rPr>
          <w:sz w:val="24"/>
          <w:szCs w:val="22"/>
        </w:rPr>
      </w:pPr>
      <w:r w:rsidRPr="002C081B">
        <w:rPr>
          <w:sz w:val="24"/>
          <w:szCs w:val="22"/>
        </w:rPr>
        <w:t>Пациенту следует рекомендовать хорошо взбалтывать флакон перед применением.</w:t>
      </w:r>
    </w:p>
    <w:p w14:paraId="7AF315EF" w14:textId="77777777" w:rsidR="002C081B" w:rsidRPr="002C081B" w:rsidRDefault="002C081B" w:rsidP="002C081B">
      <w:pPr>
        <w:widowControl/>
        <w:autoSpaceDE/>
        <w:autoSpaceDN/>
        <w:adjustRightInd/>
        <w:spacing w:line="240" w:lineRule="auto"/>
        <w:rPr>
          <w:sz w:val="24"/>
          <w:szCs w:val="22"/>
        </w:rPr>
      </w:pPr>
      <w:r w:rsidRPr="002C081B">
        <w:rPr>
          <w:sz w:val="24"/>
          <w:szCs w:val="22"/>
        </w:rPr>
        <w:t>После первого вскрытия флакона следует снять защитное кольцо, предназначенное для контроля первого вскрытия.</w:t>
      </w:r>
    </w:p>
    <w:p w14:paraId="5A9D6F41" w14:textId="77777777" w:rsidR="002C081B" w:rsidRPr="002C081B" w:rsidRDefault="002C081B" w:rsidP="002C081B">
      <w:pPr>
        <w:widowControl/>
        <w:autoSpaceDE/>
        <w:autoSpaceDN/>
        <w:adjustRightInd/>
        <w:spacing w:line="240" w:lineRule="auto"/>
        <w:rPr>
          <w:sz w:val="24"/>
          <w:szCs w:val="22"/>
        </w:rPr>
      </w:pPr>
      <w:r w:rsidRPr="002C081B">
        <w:rPr>
          <w:sz w:val="24"/>
          <w:szCs w:val="22"/>
        </w:rPr>
        <w:t>Чтобы предупредить загрязнение кончика капельницы и содержимого флакона, необходимо соблюдать осторожность и не касаться век, прилегающих областей или других поверхностей кончиком флакона-капельницы. Пациенту следует рекомендовать плотно закрывать флакон после применения капель.</w:t>
      </w:r>
    </w:p>
    <w:p w14:paraId="64C1ED26" w14:textId="77777777" w:rsidR="00CF124A" w:rsidRPr="002C081B" w:rsidRDefault="002C081B" w:rsidP="009D4443">
      <w:pPr>
        <w:widowControl/>
        <w:autoSpaceDE/>
        <w:autoSpaceDN/>
        <w:adjustRightInd/>
        <w:spacing w:line="240" w:lineRule="auto"/>
        <w:rPr>
          <w:sz w:val="24"/>
          <w:szCs w:val="22"/>
        </w:rPr>
      </w:pPr>
      <w:r w:rsidRPr="002C081B">
        <w:rPr>
          <w:sz w:val="24"/>
          <w:szCs w:val="22"/>
        </w:rPr>
        <w:t>Если местно применять более одного офтальмологического средства, интервал между их применением должен составлять не менее 5 минут. Глазные мази применять в последнюю очередь</w:t>
      </w:r>
      <w:r w:rsidR="00CF124A" w:rsidRPr="00FF59CD">
        <w:rPr>
          <w:sz w:val="24"/>
          <w:szCs w:val="24"/>
        </w:rPr>
        <w:t>.</w:t>
      </w:r>
    </w:p>
    <w:p w14:paraId="7EB3B127" w14:textId="77777777" w:rsidR="00CF124A" w:rsidRPr="00FF59CD" w:rsidRDefault="00CF124A" w:rsidP="009D4443">
      <w:pPr>
        <w:widowControl/>
        <w:spacing w:line="240" w:lineRule="auto"/>
        <w:rPr>
          <w:i/>
          <w:sz w:val="24"/>
          <w:szCs w:val="24"/>
          <w:lang w:eastAsia="uk-UA"/>
        </w:rPr>
      </w:pPr>
    </w:p>
    <w:p w14:paraId="4EA02A04" w14:textId="77777777" w:rsidR="002575DB" w:rsidRPr="00FF59CD" w:rsidRDefault="003C4D18" w:rsidP="009D4443">
      <w:pPr>
        <w:widowControl/>
        <w:spacing w:line="240" w:lineRule="auto"/>
        <w:rPr>
          <w:i/>
          <w:sz w:val="24"/>
          <w:szCs w:val="24"/>
          <w:lang w:eastAsia="uk-UA"/>
        </w:rPr>
      </w:pPr>
      <w:r w:rsidRPr="00FF59CD">
        <w:rPr>
          <w:i/>
          <w:sz w:val="24"/>
          <w:szCs w:val="24"/>
          <w:lang w:eastAsia="uk-UA"/>
        </w:rPr>
        <w:t>Дети.</w:t>
      </w:r>
    </w:p>
    <w:p w14:paraId="7178B73D" w14:textId="77777777" w:rsidR="00F8485D" w:rsidRPr="00FF59CD" w:rsidRDefault="00CF124A" w:rsidP="009D4443">
      <w:pPr>
        <w:widowControl/>
        <w:spacing w:line="240" w:lineRule="auto"/>
        <w:rPr>
          <w:sz w:val="24"/>
          <w:szCs w:val="24"/>
        </w:rPr>
      </w:pPr>
      <w:r w:rsidRPr="00FF59CD">
        <w:rPr>
          <w:sz w:val="24"/>
          <w:szCs w:val="24"/>
        </w:rPr>
        <w:t>Безопасность и эффективность применения глазных капель Бризотон</w:t>
      </w:r>
      <w:r w:rsidRPr="002C081B">
        <w:rPr>
          <w:sz w:val="24"/>
          <w:szCs w:val="24"/>
          <w:vertAlign w:val="superscript"/>
        </w:rPr>
        <w:t>®</w:t>
      </w:r>
      <w:r w:rsidRPr="00FF59CD">
        <w:rPr>
          <w:sz w:val="24"/>
          <w:szCs w:val="24"/>
        </w:rPr>
        <w:t xml:space="preserve"> </w:t>
      </w:r>
      <w:r w:rsidR="002C081B" w:rsidRPr="002C081B">
        <w:rPr>
          <w:sz w:val="24"/>
          <w:szCs w:val="24"/>
        </w:rPr>
        <w:t>детям до 18 лет не установлены. Данные по применению этой категории пациентов отсутствуют</w:t>
      </w:r>
      <w:r w:rsidRPr="00FF59CD">
        <w:rPr>
          <w:sz w:val="24"/>
          <w:szCs w:val="24"/>
        </w:rPr>
        <w:t>.</w:t>
      </w:r>
    </w:p>
    <w:p w14:paraId="3F1A8C8E" w14:textId="77777777" w:rsidR="00CF124A" w:rsidRPr="00FF59CD" w:rsidRDefault="00CF124A" w:rsidP="009D4443">
      <w:pPr>
        <w:widowControl/>
        <w:spacing w:line="240" w:lineRule="auto"/>
        <w:rPr>
          <w:sz w:val="24"/>
          <w:szCs w:val="24"/>
        </w:rPr>
      </w:pPr>
    </w:p>
    <w:p w14:paraId="788F04EA" w14:textId="77777777" w:rsidR="0005359B" w:rsidRPr="00FF59CD" w:rsidRDefault="00353DA7" w:rsidP="009D4443">
      <w:pPr>
        <w:pStyle w:val="a4"/>
        <w:spacing w:before="0" w:beforeAutospacing="0" w:after="0" w:afterAutospacing="0"/>
        <w:jc w:val="both"/>
      </w:pPr>
      <w:r w:rsidRPr="00FF59CD">
        <w:rPr>
          <w:b/>
          <w:i/>
        </w:rPr>
        <w:t>Передозировк</w:t>
      </w:r>
      <w:r w:rsidR="002C081B">
        <w:rPr>
          <w:b/>
          <w:i/>
        </w:rPr>
        <w:t>а</w:t>
      </w:r>
      <w:r w:rsidRPr="00FF59CD">
        <w:rPr>
          <w:b/>
          <w:i/>
        </w:rPr>
        <w:t>.</w:t>
      </w:r>
      <w:r w:rsidRPr="00FF59CD">
        <w:t xml:space="preserve"> </w:t>
      </w:r>
    </w:p>
    <w:p w14:paraId="21BC8357" w14:textId="77777777" w:rsidR="008874D0" w:rsidRPr="008874D0" w:rsidRDefault="008874D0" w:rsidP="008874D0">
      <w:pPr>
        <w:widowControl/>
        <w:tabs>
          <w:tab w:val="left" w:pos="284"/>
          <w:tab w:val="left" w:pos="567"/>
        </w:tabs>
        <w:autoSpaceDE/>
        <w:autoSpaceDN/>
        <w:adjustRightInd/>
        <w:spacing w:line="240" w:lineRule="auto"/>
        <w:rPr>
          <w:sz w:val="24"/>
          <w:szCs w:val="22"/>
        </w:rPr>
      </w:pPr>
      <w:r w:rsidRPr="008874D0">
        <w:rPr>
          <w:sz w:val="24"/>
          <w:szCs w:val="22"/>
        </w:rPr>
        <w:t>При случайном проглатывании содержимого флакона, симптомы передозировки β-блокаторами могут включать брадикардию, гипотензию, сердечную недостаточность и бронхоспазм.</w:t>
      </w:r>
    </w:p>
    <w:p w14:paraId="58075DAC" w14:textId="77777777" w:rsidR="00CF124A" w:rsidRPr="008874D0" w:rsidRDefault="008874D0" w:rsidP="009D4443">
      <w:pPr>
        <w:widowControl/>
        <w:tabs>
          <w:tab w:val="left" w:pos="284"/>
          <w:tab w:val="left" w:pos="567"/>
        </w:tabs>
        <w:autoSpaceDE/>
        <w:autoSpaceDN/>
        <w:adjustRightInd/>
        <w:spacing w:line="240" w:lineRule="auto"/>
        <w:rPr>
          <w:sz w:val="24"/>
          <w:szCs w:val="22"/>
        </w:rPr>
      </w:pPr>
      <w:r w:rsidRPr="008874D0">
        <w:rPr>
          <w:sz w:val="24"/>
          <w:szCs w:val="22"/>
        </w:rPr>
        <w:t>В случае передозировки глазными каплями Бризотон лечение должно быть симптоматическим и поддерживающим. Из-за содержания бринзоламида может возникнуть электролитный дисбаланс, развиться ацидозное состояние, а также возможное влияние на центральную нервную систему. Необходимо контролировать уровень электролитов в сыворотке крови (особенно калия) и уровень рН крови. Исследования продемонстрировали, что тимолол трудно выводится из организма путем диализа</w:t>
      </w:r>
      <w:r w:rsidR="00CF37D1" w:rsidRPr="00FF59CD">
        <w:rPr>
          <w:sz w:val="24"/>
          <w:szCs w:val="22"/>
        </w:rPr>
        <w:t>.</w:t>
      </w:r>
    </w:p>
    <w:p w14:paraId="2DA16AC0" w14:textId="77777777" w:rsidR="00241047" w:rsidRPr="00FF59CD" w:rsidRDefault="00241047" w:rsidP="009D4443">
      <w:pPr>
        <w:pStyle w:val="a4"/>
        <w:spacing w:before="0" w:beforeAutospacing="0" w:after="0" w:afterAutospacing="0"/>
        <w:jc w:val="both"/>
      </w:pPr>
    </w:p>
    <w:p w14:paraId="2489045E" w14:textId="77777777" w:rsidR="0005359B" w:rsidRPr="00FF59CD" w:rsidRDefault="00351F4D" w:rsidP="009D4443">
      <w:pPr>
        <w:pStyle w:val="a4"/>
        <w:spacing w:before="0" w:beforeAutospacing="0" w:after="0" w:afterAutospacing="0"/>
        <w:jc w:val="both"/>
        <w:rPr>
          <w:b/>
          <w:i/>
        </w:rPr>
      </w:pPr>
      <w:r w:rsidRPr="00FF59CD">
        <w:rPr>
          <w:b/>
          <w:i/>
        </w:rPr>
        <w:t>Побочные реакции.</w:t>
      </w:r>
    </w:p>
    <w:p w14:paraId="377961F7" w14:textId="77777777" w:rsidR="00CF124A" w:rsidRPr="00FF59CD" w:rsidRDefault="008874D0" w:rsidP="009D4443">
      <w:pPr>
        <w:widowControl/>
        <w:autoSpaceDE/>
        <w:autoSpaceDN/>
        <w:adjustRightInd/>
        <w:spacing w:line="240" w:lineRule="auto"/>
        <w:rPr>
          <w:sz w:val="24"/>
          <w:szCs w:val="22"/>
          <w:u w:val="single"/>
        </w:rPr>
      </w:pPr>
      <w:r>
        <w:rPr>
          <w:sz w:val="24"/>
          <w:szCs w:val="22"/>
          <w:u w:val="single"/>
        </w:rPr>
        <w:t>Краткий о</w:t>
      </w:r>
      <w:r w:rsidR="00CF124A" w:rsidRPr="00FF59CD">
        <w:rPr>
          <w:sz w:val="24"/>
          <w:szCs w:val="22"/>
          <w:u w:val="single"/>
        </w:rPr>
        <w:t xml:space="preserve">бзор данных по безопасности </w:t>
      </w:r>
    </w:p>
    <w:p w14:paraId="46B01613" w14:textId="77777777" w:rsidR="00CF124A" w:rsidRPr="00FF59CD" w:rsidRDefault="008874D0" w:rsidP="009D4443">
      <w:pPr>
        <w:widowControl/>
        <w:autoSpaceDE/>
        <w:autoSpaceDN/>
        <w:adjustRightInd/>
        <w:spacing w:line="240" w:lineRule="auto"/>
        <w:rPr>
          <w:sz w:val="24"/>
          <w:szCs w:val="22"/>
        </w:rPr>
      </w:pPr>
      <w:r w:rsidRPr="008874D0">
        <w:rPr>
          <w:sz w:val="24"/>
          <w:szCs w:val="22"/>
        </w:rPr>
        <w:t>В клинических исследованиях наиболее частыми побочными реакциями были затуманивание зрения, раздражение глаза и боль в глазу, которые возникали у приблизительно от 2 % до 7 % пациентов</w:t>
      </w:r>
      <w:r w:rsidR="00CF124A" w:rsidRPr="00FF59CD">
        <w:rPr>
          <w:sz w:val="24"/>
          <w:szCs w:val="22"/>
        </w:rPr>
        <w:t>.</w:t>
      </w:r>
    </w:p>
    <w:p w14:paraId="6C4BAC78" w14:textId="77777777" w:rsidR="00CF124A" w:rsidRPr="00FF59CD" w:rsidRDefault="008874D0" w:rsidP="009D4443">
      <w:pPr>
        <w:widowControl/>
        <w:autoSpaceDE/>
        <w:autoSpaceDN/>
        <w:adjustRightInd/>
        <w:spacing w:line="240" w:lineRule="auto"/>
        <w:rPr>
          <w:sz w:val="24"/>
          <w:szCs w:val="22"/>
          <w:u w:val="single"/>
        </w:rPr>
      </w:pPr>
      <w:r>
        <w:rPr>
          <w:sz w:val="24"/>
          <w:szCs w:val="22"/>
          <w:u w:val="single"/>
        </w:rPr>
        <w:t>Краткий о</w:t>
      </w:r>
      <w:r w:rsidR="00CF124A" w:rsidRPr="00FF59CD">
        <w:rPr>
          <w:sz w:val="24"/>
          <w:szCs w:val="22"/>
          <w:u w:val="single"/>
        </w:rPr>
        <w:t>бзор побочных реакций, приведен</w:t>
      </w:r>
      <w:r>
        <w:rPr>
          <w:sz w:val="24"/>
          <w:szCs w:val="22"/>
          <w:u w:val="single"/>
        </w:rPr>
        <w:t>ный</w:t>
      </w:r>
      <w:r w:rsidR="00CF124A" w:rsidRPr="00FF59CD">
        <w:rPr>
          <w:sz w:val="24"/>
          <w:szCs w:val="22"/>
          <w:u w:val="single"/>
        </w:rPr>
        <w:t xml:space="preserve"> в форме таблицы </w:t>
      </w:r>
    </w:p>
    <w:p w14:paraId="2E246211" w14:textId="77777777" w:rsidR="00CF124A" w:rsidRPr="00FF59CD" w:rsidRDefault="008874D0" w:rsidP="009D4443">
      <w:pPr>
        <w:widowControl/>
        <w:autoSpaceDE/>
        <w:autoSpaceDN/>
        <w:adjustRightInd/>
        <w:spacing w:line="240" w:lineRule="auto"/>
        <w:rPr>
          <w:sz w:val="24"/>
          <w:szCs w:val="22"/>
        </w:rPr>
      </w:pPr>
      <w:r w:rsidRPr="008874D0">
        <w:rPr>
          <w:sz w:val="24"/>
          <w:szCs w:val="22"/>
        </w:rPr>
        <w:t>Во время клинических исследований комбинации бринзоламида/тимолола в глазных каплях и компонентов бринзоламида и тимолола, и в постмаркетинговый период, сообщалось о приведенных ниже побочных реакциях, классифицированных следующим образом: очень часто (≥1/10), часто (≥1/100 до &lt;1/10), нечасто (≥1/1000 до &lt;1/100), редко (≥1/10000 до &lt;1/1000) или очень редко (&lt;1/10000) или частота возникновения неизвестна (невозможно оценить по имеющимся данным). В рамках каждой группы побочные реакции указаны в порядке уменьшения их степени тяжести</w:t>
      </w:r>
      <w:r w:rsidR="00503A9C" w:rsidRPr="00FF59CD">
        <w:rPr>
          <w:sz w:val="24"/>
          <w:szCs w:val="22"/>
        </w:rPr>
        <w:t>.</w:t>
      </w:r>
    </w:p>
    <w:p w14:paraId="44D3045C" w14:textId="77777777" w:rsidR="00CF124A" w:rsidRPr="00FF59CD" w:rsidRDefault="00CF124A" w:rsidP="009D4443">
      <w:pPr>
        <w:widowControl/>
        <w:autoSpaceDE/>
        <w:autoSpaceDN/>
        <w:adjustRightInd/>
        <w:spacing w:line="240" w:lineRule="auto"/>
        <w:rPr>
          <w:sz w:val="24"/>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71"/>
      </w:tblGrid>
      <w:tr w:rsidR="00CF124A" w:rsidRPr="00FF59CD" w14:paraId="188C993D"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B239F" w14:textId="77777777" w:rsidR="00CF124A" w:rsidRPr="00FF59CD" w:rsidRDefault="00CF124A" w:rsidP="009D4443">
            <w:pPr>
              <w:widowControl/>
              <w:autoSpaceDE/>
              <w:autoSpaceDN/>
              <w:adjustRightInd/>
              <w:spacing w:line="240" w:lineRule="auto"/>
              <w:rPr>
                <w:sz w:val="24"/>
                <w:szCs w:val="22"/>
              </w:rPr>
            </w:pPr>
            <w:r w:rsidRPr="00FF59CD">
              <w:rPr>
                <w:b/>
                <w:bCs/>
                <w:sz w:val="24"/>
                <w:szCs w:val="22"/>
              </w:rPr>
              <w:t>Виды органов и систем</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81AC" w14:textId="77777777" w:rsidR="00CF124A" w:rsidRPr="00FF59CD" w:rsidRDefault="008874D0" w:rsidP="009D4443">
            <w:pPr>
              <w:widowControl/>
              <w:autoSpaceDE/>
              <w:autoSpaceDN/>
              <w:adjustRightInd/>
              <w:spacing w:line="240" w:lineRule="auto"/>
              <w:rPr>
                <w:b/>
                <w:bCs/>
                <w:sz w:val="24"/>
                <w:szCs w:val="22"/>
              </w:rPr>
            </w:pPr>
            <w:r w:rsidRPr="00FF59CD">
              <w:rPr>
                <w:b/>
                <w:bCs/>
                <w:sz w:val="24"/>
                <w:szCs w:val="22"/>
              </w:rPr>
              <w:t xml:space="preserve">Побочные </w:t>
            </w:r>
            <w:r w:rsidR="00CF124A" w:rsidRPr="00FF59CD">
              <w:rPr>
                <w:b/>
                <w:bCs/>
                <w:sz w:val="24"/>
                <w:szCs w:val="22"/>
              </w:rPr>
              <w:t>реакции</w:t>
            </w:r>
          </w:p>
          <w:p w14:paraId="78E58783" w14:textId="77777777" w:rsidR="00CF124A" w:rsidRPr="00FF59CD" w:rsidRDefault="00CF124A" w:rsidP="009D4443">
            <w:pPr>
              <w:widowControl/>
              <w:autoSpaceDE/>
              <w:autoSpaceDN/>
              <w:adjustRightInd/>
              <w:spacing w:line="240" w:lineRule="auto"/>
              <w:rPr>
                <w:b/>
                <w:bCs/>
                <w:sz w:val="24"/>
                <w:szCs w:val="22"/>
              </w:rPr>
            </w:pPr>
            <w:r w:rsidRPr="00FF59CD">
              <w:rPr>
                <w:b/>
                <w:bCs/>
                <w:sz w:val="24"/>
                <w:szCs w:val="22"/>
              </w:rPr>
              <w:t>(</w:t>
            </w:r>
            <w:r w:rsidR="008874D0">
              <w:rPr>
                <w:b/>
                <w:bCs/>
                <w:sz w:val="24"/>
                <w:szCs w:val="22"/>
              </w:rPr>
              <w:t>с</w:t>
            </w:r>
            <w:r w:rsidRPr="00FF59CD">
              <w:rPr>
                <w:b/>
                <w:bCs/>
                <w:sz w:val="24"/>
                <w:szCs w:val="22"/>
              </w:rPr>
              <w:t xml:space="preserve">оответствующий </w:t>
            </w:r>
            <w:r w:rsidR="008874D0">
              <w:rPr>
                <w:b/>
                <w:bCs/>
                <w:sz w:val="24"/>
                <w:szCs w:val="22"/>
              </w:rPr>
              <w:t>термин</w:t>
            </w:r>
            <w:r w:rsidRPr="00FF59CD">
              <w:rPr>
                <w:b/>
                <w:bCs/>
                <w:sz w:val="24"/>
                <w:szCs w:val="22"/>
              </w:rPr>
              <w:t xml:space="preserve"> </w:t>
            </w:r>
            <w:proofErr w:type="spellStart"/>
            <w:r w:rsidRPr="00FF59CD">
              <w:rPr>
                <w:b/>
                <w:bCs/>
                <w:sz w:val="24"/>
                <w:szCs w:val="22"/>
              </w:rPr>
              <w:t>MedDRA</w:t>
            </w:r>
            <w:proofErr w:type="spellEnd"/>
            <w:r w:rsidRPr="00FF59CD">
              <w:rPr>
                <w:b/>
                <w:bCs/>
                <w:sz w:val="24"/>
                <w:szCs w:val="22"/>
              </w:rPr>
              <w:t xml:space="preserve"> (</w:t>
            </w:r>
            <w:r w:rsidR="008874D0">
              <w:rPr>
                <w:b/>
                <w:bCs/>
                <w:sz w:val="24"/>
                <w:szCs w:val="22"/>
              </w:rPr>
              <w:t>в</w:t>
            </w:r>
            <w:r w:rsidRPr="00FF59CD">
              <w:rPr>
                <w:b/>
                <w:bCs/>
                <w:sz w:val="24"/>
                <w:szCs w:val="22"/>
              </w:rPr>
              <w:t>. 18.0))</w:t>
            </w:r>
          </w:p>
        </w:tc>
      </w:tr>
      <w:tr w:rsidR="00CF124A" w:rsidRPr="00FF59CD" w14:paraId="26FB426D"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4DF7B52" w14:textId="77777777" w:rsidR="00CF124A" w:rsidRPr="00FF59CD" w:rsidRDefault="00CF124A" w:rsidP="009D4443">
            <w:pPr>
              <w:widowControl/>
              <w:autoSpaceDE/>
              <w:autoSpaceDN/>
              <w:adjustRightInd/>
              <w:spacing w:line="240" w:lineRule="auto"/>
              <w:rPr>
                <w:sz w:val="24"/>
                <w:szCs w:val="24"/>
              </w:rPr>
            </w:pPr>
            <w:r w:rsidRPr="00FF59CD">
              <w:rPr>
                <w:sz w:val="24"/>
                <w:szCs w:val="24"/>
              </w:rPr>
              <w:t>Инфекционные и паразитарные заболевания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6C8AE189" w14:textId="77777777" w:rsidR="00CF124A" w:rsidRPr="00FF59CD" w:rsidRDefault="008874D0" w:rsidP="009D4443">
            <w:pPr>
              <w:widowControl/>
              <w:autoSpaceDE/>
              <w:autoSpaceDN/>
              <w:adjustRightInd/>
              <w:spacing w:line="240" w:lineRule="auto"/>
              <w:rPr>
                <w:sz w:val="24"/>
                <w:szCs w:val="22"/>
                <w:u w:val="single"/>
              </w:rPr>
            </w:pPr>
            <w:r w:rsidRPr="008874D0">
              <w:rPr>
                <w:sz w:val="24"/>
                <w:szCs w:val="22"/>
                <w:u w:val="single"/>
              </w:rPr>
              <w:t>Частота неизвестна:</w:t>
            </w:r>
            <w:r w:rsidRPr="008874D0">
              <w:rPr>
                <w:sz w:val="24"/>
                <w:szCs w:val="22"/>
              </w:rPr>
              <w:t xml:space="preserve"> ринофарингит</w:t>
            </w:r>
            <w:r w:rsidRPr="008874D0">
              <w:rPr>
                <w:sz w:val="24"/>
                <w:szCs w:val="22"/>
                <w:vertAlign w:val="superscript"/>
              </w:rPr>
              <w:t>3</w:t>
            </w:r>
            <w:r w:rsidRPr="008874D0">
              <w:rPr>
                <w:sz w:val="24"/>
                <w:szCs w:val="22"/>
              </w:rPr>
              <w:t>, фарингит</w:t>
            </w:r>
            <w:r w:rsidRPr="008874D0">
              <w:rPr>
                <w:sz w:val="24"/>
                <w:szCs w:val="22"/>
                <w:vertAlign w:val="superscript"/>
              </w:rPr>
              <w:t>3</w:t>
            </w:r>
            <w:r w:rsidRPr="008874D0">
              <w:rPr>
                <w:sz w:val="24"/>
                <w:szCs w:val="22"/>
              </w:rPr>
              <w:t>, синусит</w:t>
            </w:r>
            <w:r w:rsidRPr="008874D0">
              <w:rPr>
                <w:sz w:val="24"/>
                <w:szCs w:val="22"/>
                <w:vertAlign w:val="superscript"/>
              </w:rPr>
              <w:t>3</w:t>
            </w:r>
            <w:r w:rsidRPr="008874D0">
              <w:rPr>
                <w:sz w:val="24"/>
                <w:szCs w:val="22"/>
              </w:rPr>
              <w:t>, ринит</w:t>
            </w:r>
            <w:r w:rsidRPr="008874D0">
              <w:rPr>
                <w:sz w:val="24"/>
                <w:szCs w:val="22"/>
                <w:vertAlign w:val="superscript"/>
              </w:rPr>
              <w:t>3</w:t>
            </w:r>
          </w:p>
        </w:tc>
      </w:tr>
      <w:tr w:rsidR="00CF124A" w:rsidRPr="00FF59CD" w14:paraId="21C782A4"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0301A9B" w14:textId="77777777" w:rsidR="00CF124A" w:rsidRPr="00FF59CD" w:rsidRDefault="008874D0" w:rsidP="009D4443">
            <w:pPr>
              <w:widowControl/>
              <w:autoSpaceDE/>
              <w:autoSpaceDN/>
              <w:adjustRightInd/>
              <w:spacing w:line="240" w:lineRule="auto"/>
              <w:rPr>
                <w:sz w:val="24"/>
                <w:szCs w:val="24"/>
              </w:rPr>
            </w:pPr>
            <w:r w:rsidRPr="008874D0">
              <w:rPr>
                <w:sz w:val="24"/>
                <w:szCs w:val="24"/>
              </w:rPr>
              <w:t>Заболевания крови и лимфатической системы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207958F8" w14:textId="77777777" w:rsidR="00CF124A" w:rsidRPr="00FF59CD" w:rsidRDefault="008874D0" w:rsidP="009D4443">
            <w:pPr>
              <w:widowControl/>
              <w:tabs>
                <w:tab w:val="left" w:pos="567"/>
              </w:tabs>
              <w:autoSpaceDE/>
              <w:autoSpaceDN/>
              <w:adjustRightInd/>
              <w:spacing w:line="240" w:lineRule="auto"/>
              <w:rPr>
                <w:sz w:val="24"/>
                <w:szCs w:val="24"/>
                <w:u w:val="single"/>
                <w:lang w:eastAsia="en-US"/>
              </w:rPr>
            </w:pPr>
            <w:r w:rsidRPr="00FF59CD">
              <w:rPr>
                <w:sz w:val="24"/>
                <w:szCs w:val="24"/>
                <w:u w:val="single"/>
                <w:lang w:eastAsia="en-US"/>
              </w:rPr>
              <w:t>Нечасто</w:t>
            </w:r>
            <w:r w:rsidR="00CF124A" w:rsidRPr="00FF59CD">
              <w:rPr>
                <w:sz w:val="24"/>
                <w:szCs w:val="24"/>
                <w:lang w:eastAsia="en-US"/>
              </w:rPr>
              <w:t>: Снижение количества лейкоцитив</w:t>
            </w:r>
            <w:r w:rsidR="00CF124A" w:rsidRPr="008874D0">
              <w:rPr>
                <w:sz w:val="24"/>
                <w:szCs w:val="24"/>
                <w:vertAlign w:val="superscript"/>
                <w:lang w:eastAsia="en-US"/>
              </w:rPr>
              <w:t>1</w:t>
            </w:r>
          </w:p>
          <w:p w14:paraId="6A56DF75"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снижение количества еритроцитив</w:t>
            </w:r>
            <w:r w:rsidRPr="008874D0">
              <w:rPr>
                <w:sz w:val="24"/>
                <w:szCs w:val="22"/>
                <w:vertAlign w:val="superscript"/>
              </w:rPr>
              <w:t>3</w:t>
            </w:r>
            <w:r w:rsidRPr="00FF59CD">
              <w:rPr>
                <w:sz w:val="24"/>
                <w:szCs w:val="22"/>
              </w:rPr>
              <w:t>, повышение уровня хлоридов в крови</w:t>
            </w:r>
            <w:r w:rsidRPr="008874D0">
              <w:rPr>
                <w:sz w:val="24"/>
                <w:szCs w:val="22"/>
                <w:vertAlign w:val="superscript"/>
              </w:rPr>
              <w:t>3</w:t>
            </w:r>
          </w:p>
        </w:tc>
      </w:tr>
      <w:tr w:rsidR="00CF124A" w:rsidRPr="00FF59CD" w14:paraId="77557599"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DEBA012" w14:textId="77777777" w:rsidR="00CF124A" w:rsidRPr="00FF59CD" w:rsidRDefault="00CF124A" w:rsidP="009D4443">
            <w:pPr>
              <w:widowControl/>
              <w:autoSpaceDE/>
              <w:autoSpaceDN/>
              <w:adjustRightInd/>
              <w:spacing w:line="240" w:lineRule="auto"/>
              <w:rPr>
                <w:sz w:val="24"/>
                <w:szCs w:val="24"/>
              </w:rPr>
            </w:pPr>
            <w:r w:rsidRPr="00FF59CD">
              <w:rPr>
                <w:sz w:val="24"/>
                <w:szCs w:val="24"/>
                <w:lang w:eastAsia="en-GB"/>
              </w:rPr>
              <w:t>Со стороны иммунной системы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368D237"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анафилаксия</w:t>
            </w:r>
            <w:r w:rsidRPr="008874D0">
              <w:rPr>
                <w:sz w:val="24"/>
                <w:szCs w:val="22"/>
                <w:vertAlign w:val="superscript"/>
              </w:rPr>
              <w:t>2</w:t>
            </w:r>
            <w:r w:rsidRPr="00FF59CD">
              <w:rPr>
                <w:sz w:val="24"/>
                <w:szCs w:val="22"/>
              </w:rPr>
              <w:t>, анафилактический шок</w:t>
            </w:r>
            <w:r w:rsidRPr="008874D0">
              <w:rPr>
                <w:sz w:val="24"/>
                <w:szCs w:val="22"/>
                <w:vertAlign w:val="superscript"/>
              </w:rPr>
              <w:t>1</w:t>
            </w:r>
            <w:r w:rsidRPr="00FF59CD">
              <w:rPr>
                <w:sz w:val="24"/>
                <w:szCs w:val="22"/>
              </w:rPr>
              <w:t xml:space="preserve">, системные аллергические реакции, включая ангионевротический </w:t>
            </w:r>
            <w:r w:rsidR="008874D0">
              <w:rPr>
                <w:sz w:val="24"/>
                <w:szCs w:val="22"/>
              </w:rPr>
              <w:t>отек</w:t>
            </w:r>
            <w:r w:rsidRPr="008874D0">
              <w:rPr>
                <w:sz w:val="24"/>
                <w:szCs w:val="22"/>
                <w:vertAlign w:val="superscript"/>
              </w:rPr>
              <w:t>2</w:t>
            </w:r>
            <w:r w:rsidRPr="00FF59CD">
              <w:rPr>
                <w:sz w:val="24"/>
                <w:szCs w:val="22"/>
              </w:rPr>
              <w:t>, локальные и генерализованные в</w:t>
            </w:r>
            <w:r w:rsidR="008874D0">
              <w:rPr>
                <w:sz w:val="24"/>
                <w:szCs w:val="22"/>
              </w:rPr>
              <w:t>ы</w:t>
            </w:r>
            <w:r w:rsidRPr="00FF59CD">
              <w:rPr>
                <w:sz w:val="24"/>
                <w:szCs w:val="22"/>
              </w:rPr>
              <w:t>с</w:t>
            </w:r>
            <w:r w:rsidR="008874D0">
              <w:rPr>
                <w:sz w:val="24"/>
                <w:szCs w:val="22"/>
              </w:rPr>
              <w:t>ы</w:t>
            </w:r>
            <w:r w:rsidRPr="00FF59CD">
              <w:rPr>
                <w:sz w:val="24"/>
                <w:szCs w:val="22"/>
              </w:rPr>
              <w:t>пан</w:t>
            </w:r>
            <w:r w:rsidR="008874D0">
              <w:rPr>
                <w:sz w:val="24"/>
                <w:szCs w:val="22"/>
              </w:rPr>
              <w:t>и</w:t>
            </w:r>
            <w:r w:rsidRPr="00FF59CD">
              <w:rPr>
                <w:sz w:val="24"/>
                <w:szCs w:val="22"/>
              </w:rPr>
              <w:t>я</w:t>
            </w:r>
            <w:r w:rsidRPr="008874D0">
              <w:rPr>
                <w:sz w:val="24"/>
                <w:szCs w:val="22"/>
                <w:vertAlign w:val="superscript"/>
              </w:rPr>
              <w:t>2</w:t>
            </w:r>
            <w:r w:rsidRPr="00FF59CD">
              <w:rPr>
                <w:sz w:val="24"/>
                <w:szCs w:val="22"/>
              </w:rPr>
              <w:t>, повышенная ч</w:t>
            </w:r>
            <w:r w:rsidR="008874D0">
              <w:rPr>
                <w:sz w:val="24"/>
                <w:szCs w:val="22"/>
              </w:rPr>
              <w:t>уствительность</w:t>
            </w:r>
            <w:r w:rsidRPr="008874D0">
              <w:rPr>
                <w:sz w:val="24"/>
                <w:szCs w:val="22"/>
                <w:vertAlign w:val="superscript"/>
              </w:rPr>
              <w:t>1</w:t>
            </w:r>
            <w:r w:rsidRPr="00FF59CD">
              <w:rPr>
                <w:sz w:val="24"/>
                <w:szCs w:val="22"/>
              </w:rPr>
              <w:t xml:space="preserve">, </w:t>
            </w:r>
            <w:r w:rsidR="008874D0" w:rsidRPr="008874D0">
              <w:rPr>
                <w:sz w:val="24"/>
                <w:szCs w:val="22"/>
              </w:rPr>
              <w:t>крапивница</w:t>
            </w:r>
            <w:r w:rsidR="008874D0" w:rsidRPr="008874D0">
              <w:rPr>
                <w:sz w:val="24"/>
                <w:szCs w:val="22"/>
                <w:vertAlign w:val="superscript"/>
              </w:rPr>
              <w:t>2</w:t>
            </w:r>
            <w:r w:rsidR="008874D0" w:rsidRPr="008874D0">
              <w:rPr>
                <w:sz w:val="24"/>
                <w:szCs w:val="22"/>
              </w:rPr>
              <w:t>, зуд</w:t>
            </w:r>
            <w:r w:rsidR="008874D0" w:rsidRPr="008874D0">
              <w:rPr>
                <w:sz w:val="24"/>
                <w:szCs w:val="22"/>
                <w:vertAlign w:val="superscript"/>
              </w:rPr>
              <w:t>2</w:t>
            </w:r>
          </w:p>
        </w:tc>
      </w:tr>
      <w:tr w:rsidR="00CF124A" w:rsidRPr="00FF59CD" w14:paraId="3E12A9F9"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248D64D2" w14:textId="77777777" w:rsidR="00CF124A" w:rsidRPr="00FF59CD" w:rsidRDefault="00CF124A" w:rsidP="009D4443">
            <w:pPr>
              <w:widowControl/>
              <w:autoSpaceDE/>
              <w:autoSpaceDN/>
              <w:adjustRightInd/>
              <w:spacing w:line="240" w:lineRule="auto"/>
              <w:rPr>
                <w:sz w:val="24"/>
                <w:szCs w:val="24"/>
              </w:rPr>
            </w:pPr>
            <w:r w:rsidRPr="00FF59CD">
              <w:rPr>
                <w:sz w:val="24"/>
                <w:szCs w:val="24"/>
              </w:rPr>
              <w:t>Со стороны обмена веществ</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F61980A"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гипогликемия</w:t>
            </w:r>
            <w:r w:rsidRPr="008874D0">
              <w:rPr>
                <w:sz w:val="24"/>
                <w:szCs w:val="22"/>
                <w:vertAlign w:val="superscript"/>
              </w:rPr>
              <w:t>2</w:t>
            </w:r>
          </w:p>
        </w:tc>
      </w:tr>
      <w:tr w:rsidR="00CF124A" w:rsidRPr="00FF59CD" w14:paraId="0117DB26"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6D0F9656" w14:textId="77777777" w:rsidR="00CF124A" w:rsidRPr="00FF59CD" w:rsidRDefault="008874D0" w:rsidP="009D4443">
            <w:pPr>
              <w:widowControl/>
              <w:autoSpaceDE/>
              <w:autoSpaceDN/>
              <w:adjustRightInd/>
              <w:spacing w:line="240" w:lineRule="auto"/>
              <w:rPr>
                <w:sz w:val="24"/>
                <w:szCs w:val="24"/>
              </w:rPr>
            </w:pPr>
            <w:r w:rsidRPr="00FF59CD">
              <w:rPr>
                <w:sz w:val="24"/>
                <w:szCs w:val="24"/>
              </w:rPr>
              <w:t xml:space="preserve">Психические </w:t>
            </w:r>
            <w:r w:rsidR="00CF124A" w:rsidRPr="00FF59CD">
              <w:rPr>
                <w:sz w:val="24"/>
                <w:szCs w:val="24"/>
              </w:rPr>
              <w:t>расстройства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0A075C21" w14:textId="77777777" w:rsidR="00CF124A" w:rsidRPr="00FF59CD" w:rsidRDefault="008874D0" w:rsidP="009D4443">
            <w:pPr>
              <w:widowControl/>
              <w:autoSpaceDE/>
              <w:autoSpaceDN/>
              <w:adjustRightInd/>
              <w:spacing w:line="240" w:lineRule="auto"/>
              <w:rPr>
                <w:sz w:val="24"/>
                <w:szCs w:val="22"/>
                <w:u w:val="single"/>
              </w:rPr>
            </w:pPr>
            <w:r w:rsidRPr="00FF59CD">
              <w:rPr>
                <w:sz w:val="24"/>
                <w:szCs w:val="22"/>
                <w:u w:val="single"/>
              </w:rPr>
              <w:t>Редко</w:t>
            </w:r>
            <w:r>
              <w:rPr>
                <w:sz w:val="24"/>
                <w:szCs w:val="22"/>
                <w:u w:val="single"/>
              </w:rPr>
              <w:t>:</w:t>
            </w:r>
            <w:r w:rsidR="00CF124A" w:rsidRPr="00FF59CD">
              <w:rPr>
                <w:sz w:val="24"/>
                <w:szCs w:val="22"/>
              </w:rPr>
              <w:t xml:space="preserve"> безсон</w:t>
            </w:r>
            <w:r>
              <w:rPr>
                <w:sz w:val="24"/>
                <w:szCs w:val="22"/>
              </w:rPr>
              <w:t>ница</w:t>
            </w:r>
            <w:r w:rsidR="00CF124A" w:rsidRPr="008874D0">
              <w:rPr>
                <w:sz w:val="24"/>
                <w:szCs w:val="22"/>
                <w:vertAlign w:val="superscript"/>
              </w:rPr>
              <w:t>1</w:t>
            </w:r>
            <w:r w:rsidR="00CF124A" w:rsidRPr="00FF59CD">
              <w:rPr>
                <w:sz w:val="24"/>
                <w:szCs w:val="22"/>
              </w:rPr>
              <w:t>.</w:t>
            </w:r>
          </w:p>
          <w:p w14:paraId="57660D44"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8874D0" w:rsidRPr="008874D0">
              <w:rPr>
                <w:sz w:val="24"/>
                <w:szCs w:val="22"/>
              </w:rPr>
              <w:t>депрессия</w:t>
            </w:r>
            <w:r w:rsidR="008874D0" w:rsidRPr="008874D0">
              <w:rPr>
                <w:sz w:val="24"/>
                <w:szCs w:val="22"/>
                <w:vertAlign w:val="superscript"/>
              </w:rPr>
              <w:t>1</w:t>
            </w:r>
            <w:r w:rsidR="008874D0" w:rsidRPr="008874D0">
              <w:rPr>
                <w:sz w:val="24"/>
                <w:szCs w:val="22"/>
              </w:rPr>
              <w:t>, потеря памяти</w:t>
            </w:r>
            <w:r w:rsidR="008874D0" w:rsidRPr="008874D0">
              <w:rPr>
                <w:sz w:val="24"/>
                <w:szCs w:val="22"/>
                <w:vertAlign w:val="superscript"/>
              </w:rPr>
              <w:t>2</w:t>
            </w:r>
            <w:r w:rsidR="008874D0" w:rsidRPr="008874D0">
              <w:rPr>
                <w:sz w:val="24"/>
                <w:szCs w:val="22"/>
              </w:rPr>
              <w:t>, апатия</w:t>
            </w:r>
            <w:r w:rsidR="008874D0" w:rsidRPr="008874D0">
              <w:rPr>
                <w:sz w:val="24"/>
                <w:szCs w:val="22"/>
                <w:vertAlign w:val="superscript"/>
              </w:rPr>
              <w:t>3</w:t>
            </w:r>
            <w:r w:rsidR="008874D0" w:rsidRPr="008874D0">
              <w:rPr>
                <w:sz w:val="24"/>
                <w:szCs w:val="22"/>
              </w:rPr>
              <w:t>, угнетение настроения</w:t>
            </w:r>
            <w:r w:rsidR="008874D0" w:rsidRPr="008874D0">
              <w:rPr>
                <w:sz w:val="24"/>
                <w:szCs w:val="22"/>
                <w:vertAlign w:val="superscript"/>
              </w:rPr>
              <w:t>3</w:t>
            </w:r>
            <w:r w:rsidR="008874D0" w:rsidRPr="008874D0">
              <w:rPr>
                <w:sz w:val="24"/>
                <w:szCs w:val="22"/>
              </w:rPr>
              <w:t>, уменьшение либидо</w:t>
            </w:r>
            <w:r w:rsidR="008874D0" w:rsidRPr="008874D0">
              <w:rPr>
                <w:sz w:val="24"/>
                <w:szCs w:val="22"/>
                <w:vertAlign w:val="superscript"/>
              </w:rPr>
              <w:t>3</w:t>
            </w:r>
            <w:r w:rsidR="008874D0" w:rsidRPr="008874D0">
              <w:rPr>
                <w:sz w:val="24"/>
                <w:szCs w:val="22"/>
              </w:rPr>
              <w:t>, ночные кошмары</w:t>
            </w:r>
            <w:r w:rsidR="008874D0" w:rsidRPr="008874D0">
              <w:rPr>
                <w:sz w:val="24"/>
                <w:szCs w:val="22"/>
                <w:vertAlign w:val="superscript"/>
              </w:rPr>
              <w:t>2,3</w:t>
            </w:r>
            <w:r w:rsidR="008874D0" w:rsidRPr="008874D0">
              <w:rPr>
                <w:sz w:val="24"/>
                <w:szCs w:val="22"/>
              </w:rPr>
              <w:t>, нервозность</w:t>
            </w:r>
            <w:r w:rsidR="008874D0" w:rsidRPr="008874D0">
              <w:rPr>
                <w:sz w:val="24"/>
                <w:szCs w:val="22"/>
                <w:vertAlign w:val="superscript"/>
              </w:rPr>
              <w:t>3</w:t>
            </w:r>
          </w:p>
        </w:tc>
      </w:tr>
      <w:tr w:rsidR="00CF124A" w:rsidRPr="00FF59CD" w14:paraId="7CEA1D8F"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B3EF46F" w14:textId="77777777" w:rsidR="00CF124A" w:rsidRPr="00FF59CD" w:rsidRDefault="00CF124A" w:rsidP="009D4443">
            <w:pPr>
              <w:widowControl/>
              <w:autoSpaceDE/>
              <w:autoSpaceDN/>
              <w:adjustRightInd/>
              <w:spacing w:line="240" w:lineRule="auto"/>
              <w:rPr>
                <w:sz w:val="24"/>
                <w:szCs w:val="24"/>
              </w:rPr>
            </w:pPr>
            <w:r w:rsidRPr="00FF59CD">
              <w:rPr>
                <w:sz w:val="24"/>
                <w:szCs w:val="24"/>
              </w:rPr>
              <w:lastRenderedPageBreak/>
              <w:t>Со стороны нервной системы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0933FF93" w14:textId="77777777" w:rsidR="00CF124A" w:rsidRPr="00FF59CD" w:rsidRDefault="008874D0" w:rsidP="009D4443">
            <w:pPr>
              <w:widowControl/>
              <w:autoSpaceDE/>
              <w:autoSpaceDN/>
              <w:adjustRightInd/>
              <w:spacing w:line="240" w:lineRule="auto"/>
              <w:rPr>
                <w:sz w:val="24"/>
                <w:szCs w:val="22"/>
              </w:rPr>
            </w:pPr>
            <w:r w:rsidRPr="00FF59CD">
              <w:rPr>
                <w:sz w:val="24"/>
                <w:szCs w:val="22"/>
                <w:u w:val="single"/>
              </w:rPr>
              <w:t>Часто</w:t>
            </w:r>
            <w:r>
              <w:rPr>
                <w:sz w:val="24"/>
                <w:szCs w:val="22"/>
                <w:u w:val="single"/>
              </w:rPr>
              <w:t>:</w:t>
            </w:r>
            <w:r w:rsidR="00CF124A" w:rsidRPr="00FF59CD">
              <w:rPr>
                <w:sz w:val="24"/>
                <w:szCs w:val="22"/>
              </w:rPr>
              <w:t xml:space="preserve"> </w:t>
            </w:r>
            <w:r w:rsidRPr="008874D0">
              <w:rPr>
                <w:sz w:val="24"/>
                <w:szCs w:val="22"/>
              </w:rPr>
              <w:t>дисгевзия</w:t>
            </w:r>
            <w:r w:rsidRPr="008874D0">
              <w:rPr>
                <w:sz w:val="24"/>
                <w:szCs w:val="22"/>
                <w:vertAlign w:val="superscript"/>
              </w:rPr>
              <w:t>1</w:t>
            </w:r>
            <w:r w:rsidR="00CF124A" w:rsidRPr="00FF59CD">
              <w:rPr>
                <w:sz w:val="24"/>
                <w:szCs w:val="22"/>
              </w:rPr>
              <w:t>.</w:t>
            </w:r>
          </w:p>
          <w:p w14:paraId="2AE060B1"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8874D0" w:rsidRPr="008874D0">
              <w:rPr>
                <w:sz w:val="24"/>
                <w:szCs w:val="22"/>
              </w:rPr>
              <w:t>ишемия сосудов головного мозга</w:t>
            </w:r>
            <w:r w:rsidR="008874D0" w:rsidRPr="008874D0">
              <w:rPr>
                <w:sz w:val="24"/>
                <w:szCs w:val="22"/>
                <w:vertAlign w:val="superscript"/>
              </w:rPr>
              <w:t>2</w:t>
            </w:r>
            <w:r w:rsidR="008874D0" w:rsidRPr="008874D0">
              <w:rPr>
                <w:sz w:val="24"/>
                <w:szCs w:val="22"/>
              </w:rPr>
              <w:t>, инсульт</w:t>
            </w:r>
            <w:r w:rsidR="008874D0" w:rsidRPr="008874D0">
              <w:rPr>
                <w:sz w:val="24"/>
                <w:szCs w:val="22"/>
                <w:vertAlign w:val="superscript"/>
              </w:rPr>
              <w:t>2</w:t>
            </w:r>
            <w:r w:rsidR="008874D0" w:rsidRPr="008874D0">
              <w:rPr>
                <w:sz w:val="24"/>
                <w:szCs w:val="22"/>
              </w:rPr>
              <w:t>, потеря сознания</w:t>
            </w:r>
            <w:r w:rsidR="008874D0" w:rsidRPr="008874D0">
              <w:rPr>
                <w:sz w:val="24"/>
                <w:szCs w:val="22"/>
                <w:vertAlign w:val="superscript"/>
              </w:rPr>
              <w:t>2</w:t>
            </w:r>
            <w:r w:rsidR="008874D0" w:rsidRPr="008874D0">
              <w:rPr>
                <w:sz w:val="24"/>
                <w:szCs w:val="22"/>
              </w:rPr>
              <w:t>, усиление признаков и симптомов миастении gravis</w:t>
            </w:r>
            <w:r w:rsidR="008874D0" w:rsidRPr="008874D0">
              <w:rPr>
                <w:sz w:val="24"/>
                <w:szCs w:val="22"/>
                <w:vertAlign w:val="superscript"/>
              </w:rPr>
              <w:t>2</w:t>
            </w:r>
            <w:r w:rsidR="008874D0" w:rsidRPr="008874D0">
              <w:rPr>
                <w:sz w:val="24"/>
                <w:szCs w:val="22"/>
              </w:rPr>
              <w:t>, сонливость</w:t>
            </w:r>
            <w:r w:rsidR="008874D0" w:rsidRPr="008874D0">
              <w:rPr>
                <w:sz w:val="24"/>
                <w:szCs w:val="22"/>
                <w:vertAlign w:val="superscript"/>
              </w:rPr>
              <w:t>3</w:t>
            </w:r>
            <w:r w:rsidR="008874D0" w:rsidRPr="008874D0">
              <w:rPr>
                <w:sz w:val="24"/>
                <w:szCs w:val="22"/>
              </w:rPr>
              <w:t>, нарушение моторики</w:t>
            </w:r>
            <w:r w:rsidR="008874D0" w:rsidRPr="008874D0">
              <w:rPr>
                <w:sz w:val="24"/>
                <w:szCs w:val="22"/>
                <w:vertAlign w:val="superscript"/>
              </w:rPr>
              <w:t>3</w:t>
            </w:r>
            <w:r w:rsidR="008874D0" w:rsidRPr="008874D0">
              <w:rPr>
                <w:sz w:val="24"/>
                <w:szCs w:val="22"/>
              </w:rPr>
              <w:t>, амнезия</w:t>
            </w:r>
            <w:r w:rsidR="008874D0" w:rsidRPr="008874D0">
              <w:rPr>
                <w:sz w:val="24"/>
                <w:szCs w:val="22"/>
                <w:vertAlign w:val="superscript"/>
              </w:rPr>
              <w:t>3</w:t>
            </w:r>
            <w:r w:rsidR="008874D0" w:rsidRPr="008874D0">
              <w:rPr>
                <w:sz w:val="24"/>
                <w:szCs w:val="22"/>
              </w:rPr>
              <w:t>, ухудшение памяти</w:t>
            </w:r>
            <w:r w:rsidR="008874D0" w:rsidRPr="008874D0">
              <w:rPr>
                <w:sz w:val="24"/>
                <w:szCs w:val="22"/>
                <w:vertAlign w:val="superscript"/>
              </w:rPr>
              <w:t>3</w:t>
            </w:r>
            <w:r w:rsidR="008874D0" w:rsidRPr="008874D0">
              <w:rPr>
                <w:sz w:val="24"/>
                <w:szCs w:val="22"/>
              </w:rPr>
              <w:t>, парестезия</w:t>
            </w:r>
            <w:r w:rsidR="008874D0" w:rsidRPr="008874D0">
              <w:rPr>
                <w:sz w:val="24"/>
                <w:szCs w:val="22"/>
                <w:vertAlign w:val="superscript"/>
              </w:rPr>
              <w:t>2,3</w:t>
            </w:r>
            <w:r w:rsidR="008874D0" w:rsidRPr="008874D0">
              <w:rPr>
                <w:sz w:val="24"/>
                <w:szCs w:val="22"/>
              </w:rPr>
              <w:t>, тремор</w:t>
            </w:r>
            <w:r w:rsidR="008874D0" w:rsidRPr="008874D0">
              <w:rPr>
                <w:sz w:val="24"/>
                <w:szCs w:val="22"/>
                <w:vertAlign w:val="superscript"/>
              </w:rPr>
              <w:t>3</w:t>
            </w:r>
            <w:r w:rsidR="008874D0" w:rsidRPr="008874D0">
              <w:rPr>
                <w:sz w:val="24"/>
                <w:szCs w:val="22"/>
              </w:rPr>
              <w:t>, гипестезия</w:t>
            </w:r>
            <w:r w:rsidR="008874D0" w:rsidRPr="008874D0">
              <w:rPr>
                <w:sz w:val="24"/>
                <w:szCs w:val="22"/>
                <w:vertAlign w:val="superscript"/>
              </w:rPr>
              <w:t>3</w:t>
            </w:r>
            <w:r w:rsidR="008874D0" w:rsidRPr="008874D0">
              <w:rPr>
                <w:sz w:val="24"/>
                <w:szCs w:val="22"/>
              </w:rPr>
              <w:t>, потеря вкуса</w:t>
            </w:r>
            <w:r w:rsidR="008874D0" w:rsidRPr="008874D0">
              <w:rPr>
                <w:sz w:val="24"/>
                <w:szCs w:val="22"/>
                <w:vertAlign w:val="superscript"/>
              </w:rPr>
              <w:t>3</w:t>
            </w:r>
            <w:r w:rsidR="008874D0" w:rsidRPr="008874D0">
              <w:rPr>
                <w:sz w:val="24"/>
                <w:szCs w:val="22"/>
              </w:rPr>
              <w:t>, головокружение</w:t>
            </w:r>
            <w:r w:rsidR="008874D0" w:rsidRPr="008874D0">
              <w:rPr>
                <w:sz w:val="24"/>
                <w:szCs w:val="22"/>
                <w:vertAlign w:val="superscript"/>
              </w:rPr>
              <w:t>1,2</w:t>
            </w:r>
            <w:r w:rsidR="008874D0" w:rsidRPr="008874D0">
              <w:rPr>
                <w:sz w:val="24"/>
                <w:szCs w:val="22"/>
              </w:rPr>
              <w:t>, головная боль</w:t>
            </w:r>
            <w:r w:rsidR="008874D0" w:rsidRPr="008874D0">
              <w:rPr>
                <w:sz w:val="24"/>
                <w:szCs w:val="22"/>
                <w:vertAlign w:val="superscript"/>
              </w:rPr>
              <w:t>1</w:t>
            </w:r>
          </w:p>
        </w:tc>
      </w:tr>
      <w:tr w:rsidR="00CF124A" w:rsidRPr="00FF59CD" w14:paraId="5D8D6788"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C7CE26F" w14:textId="77777777" w:rsidR="00CF124A" w:rsidRPr="00FF59CD" w:rsidRDefault="008874D0" w:rsidP="009D4443">
            <w:pPr>
              <w:widowControl/>
              <w:autoSpaceDE/>
              <w:autoSpaceDN/>
              <w:adjustRightInd/>
              <w:spacing w:line="240" w:lineRule="auto"/>
              <w:rPr>
                <w:sz w:val="24"/>
                <w:szCs w:val="22"/>
              </w:rPr>
            </w:pPr>
            <w:r w:rsidRPr="00FF59CD">
              <w:rPr>
                <w:sz w:val="24"/>
                <w:szCs w:val="22"/>
              </w:rPr>
              <w:t xml:space="preserve">Офтальмологические </w:t>
            </w:r>
            <w:r w:rsidR="00CF124A" w:rsidRPr="00FF59CD">
              <w:rPr>
                <w:sz w:val="24"/>
                <w:szCs w:val="22"/>
              </w:rPr>
              <w:t>нарушения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1E0798B7" w14:textId="77777777" w:rsidR="00CF124A" w:rsidRPr="00FF59CD" w:rsidRDefault="008874D0" w:rsidP="009D4443">
            <w:pPr>
              <w:widowControl/>
              <w:autoSpaceDE/>
              <w:autoSpaceDN/>
              <w:adjustRightInd/>
              <w:spacing w:line="240" w:lineRule="auto"/>
              <w:rPr>
                <w:sz w:val="24"/>
                <w:szCs w:val="22"/>
              </w:rPr>
            </w:pPr>
            <w:r w:rsidRPr="00FF59CD">
              <w:rPr>
                <w:sz w:val="24"/>
                <w:szCs w:val="22"/>
                <w:u w:val="single"/>
              </w:rPr>
              <w:t>Часто</w:t>
            </w:r>
            <w:r>
              <w:rPr>
                <w:sz w:val="24"/>
                <w:szCs w:val="22"/>
                <w:u w:val="single"/>
              </w:rPr>
              <w:t>:</w:t>
            </w:r>
            <w:r w:rsidR="00CF124A" w:rsidRPr="00FF59CD">
              <w:rPr>
                <w:sz w:val="24"/>
                <w:szCs w:val="22"/>
              </w:rPr>
              <w:t xml:space="preserve"> </w:t>
            </w:r>
            <w:r w:rsidRPr="008874D0">
              <w:rPr>
                <w:sz w:val="24"/>
                <w:szCs w:val="22"/>
              </w:rPr>
              <w:t>точечный кератит</w:t>
            </w:r>
            <w:r w:rsidRPr="008874D0">
              <w:rPr>
                <w:sz w:val="24"/>
                <w:szCs w:val="22"/>
                <w:vertAlign w:val="superscript"/>
              </w:rPr>
              <w:t>1</w:t>
            </w:r>
            <w:r w:rsidRPr="008874D0">
              <w:rPr>
                <w:sz w:val="24"/>
                <w:szCs w:val="22"/>
              </w:rPr>
              <w:t>, затуманивание зрения</w:t>
            </w:r>
            <w:r w:rsidRPr="008874D0">
              <w:rPr>
                <w:sz w:val="24"/>
                <w:szCs w:val="22"/>
                <w:vertAlign w:val="superscript"/>
              </w:rPr>
              <w:t>1</w:t>
            </w:r>
            <w:r w:rsidRPr="008874D0">
              <w:rPr>
                <w:sz w:val="24"/>
                <w:szCs w:val="22"/>
              </w:rPr>
              <w:t>, боль в глазах</w:t>
            </w:r>
            <w:r w:rsidRPr="008874D0">
              <w:rPr>
                <w:sz w:val="24"/>
                <w:szCs w:val="22"/>
                <w:vertAlign w:val="superscript"/>
              </w:rPr>
              <w:t>1</w:t>
            </w:r>
            <w:r w:rsidRPr="008874D0">
              <w:rPr>
                <w:sz w:val="24"/>
                <w:szCs w:val="22"/>
              </w:rPr>
              <w:t>, раздражение глаз</w:t>
            </w:r>
            <w:r w:rsidRPr="008874D0">
              <w:rPr>
                <w:sz w:val="24"/>
                <w:szCs w:val="22"/>
                <w:vertAlign w:val="superscript"/>
              </w:rPr>
              <w:t>1</w:t>
            </w:r>
            <w:r w:rsidR="00CF124A" w:rsidRPr="00FF59CD">
              <w:rPr>
                <w:sz w:val="24"/>
                <w:szCs w:val="22"/>
              </w:rPr>
              <w:t>.</w:t>
            </w:r>
          </w:p>
          <w:p w14:paraId="247A5689" w14:textId="77777777" w:rsidR="00CF124A" w:rsidRPr="00FF59CD" w:rsidRDefault="008874D0" w:rsidP="009D4443">
            <w:pPr>
              <w:widowControl/>
              <w:autoSpaceDE/>
              <w:autoSpaceDN/>
              <w:adjustRightInd/>
              <w:spacing w:line="240" w:lineRule="auto"/>
              <w:rPr>
                <w:iCs/>
                <w:sz w:val="24"/>
                <w:szCs w:val="22"/>
              </w:rPr>
            </w:pPr>
            <w:r w:rsidRPr="00FF59CD">
              <w:rPr>
                <w:sz w:val="24"/>
                <w:szCs w:val="22"/>
                <w:u w:val="single"/>
              </w:rPr>
              <w:t>Нечасто</w:t>
            </w:r>
            <w:r>
              <w:rPr>
                <w:sz w:val="24"/>
                <w:szCs w:val="22"/>
                <w:u w:val="single"/>
              </w:rPr>
              <w:t>:</w:t>
            </w:r>
            <w:r w:rsidR="00CF124A" w:rsidRPr="00FF59CD">
              <w:rPr>
                <w:sz w:val="24"/>
                <w:szCs w:val="22"/>
              </w:rPr>
              <w:t xml:space="preserve"> </w:t>
            </w:r>
            <w:r w:rsidRPr="008874D0">
              <w:rPr>
                <w:sz w:val="24"/>
                <w:szCs w:val="22"/>
              </w:rPr>
              <w:t>кератит</w:t>
            </w:r>
            <w:r w:rsidRPr="008874D0">
              <w:rPr>
                <w:sz w:val="24"/>
                <w:szCs w:val="22"/>
                <w:vertAlign w:val="superscript"/>
              </w:rPr>
              <w:t>1,2,3</w:t>
            </w:r>
            <w:r w:rsidRPr="008874D0">
              <w:rPr>
                <w:sz w:val="24"/>
                <w:szCs w:val="22"/>
              </w:rPr>
              <w:t>, сухость глаз</w:t>
            </w:r>
            <w:r w:rsidRPr="008874D0">
              <w:rPr>
                <w:sz w:val="24"/>
                <w:szCs w:val="22"/>
                <w:vertAlign w:val="superscript"/>
              </w:rPr>
              <w:t>1</w:t>
            </w:r>
            <w:r w:rsidRPr="008874D0">
              <w:rPr>
                <w:sz w:val="24"/>
                <w:szCs w:val="22"/>
              </w:rPr>
              <w:t>, окраска роговицы</w:t>
            </w:r>
            <w:r w:rsidRPr="008874D0">
              <w:rPr>
                <w:sz w:val="24"/>
                <w:szCs w:val="22"/>
                <w:vertAlign w:val="superscript"/>
              </w:rPr>
              <w:t>1</w:t>
            </w:r>
            <w:r w:rsidRPr="008874D0">
              <w:rPr>
                <w:sz w:val="24"/>
                <w:szCs w:val="22"/>
              </w:rPr>
              <w:t>, выделения из глаз</w:t>
            </w:r>
            <w:r w:rsidRPr="008874D0">
              <w:rPr>
                <w:sz w:val="24"/>
                <w:szCs w:val="22"/>
                <w:vertAlign w:val="superscript"/>
              </w:rPr>
              <w:t>1</w:t>
            </w:r>
            <w:r w:rsidRPr="008874D0">
              <w:rPr>
                <w:sz w:val="24"/>
                <w:szCs w:val="22"/>
              </w:rPr>
              <w:t>, зуд глаз</w:t>
            </w:r>
            <w:r w:rsidRPr="008874D0">
              <w:rPr>
                <w:sz w:val="24"/>
                <w:szCs w:val="22"/>
                <w:vertAlign w:val="superscript"/>
              </w:rPr>
              <w:t>1,3</w:t>
            </w:r>
            <w:r w:rsidRPr="008874D0">
              <w:rPr>
                <w:sz w:val="24"/>
                <w:szCs w:val="22"/>
              </w:rPr>
              <w:t>, ощущение инородного тела в глазах</w:t>
            </w:r>
            <w:r w:rsidRPr="008874D0">
              <w:rPr>
                <w:sz w:val="24"/>
                <w:szCs w:val="22"/>
                <w:vertAlign w:val="superscript"/>
              </w:rPr>
              <w:t>1</w:t>
            </w:r>
            <w:r w:rsidRPr="008874D0">
              <w:rPr>
                <w:sz w:val="24"/>
                <w:szCs w:val="22"/>
              </w:rPr>
              <w:t>, глазная гиперемия</w:t>
            </w:r>
            <w:r w:rsidRPr="008874D0">
              <w:rPr>
                <w:sz w:val="24"/>
                <w:szCs w:val="22"/>
                <w:vertAlign w:val="superscript"/>
              </w:rPr>
              <w:t>1</w:t>
            </w:r>
            <w:r w:rsidRPr="008874D0">
              <w:rPr>
                <w:sz w:val="24"/>
                <w:szCs w:val="22"/>
              </w:rPr>
              <w:t>, гиперемия конъюнктивы</w:t>
            </w:r>
            <w:r w:rsidRPr="008874D0">
              <w:rPr>
                <w:sz w:val="24"/>
                <w:szCs w:val="22"/>
                <w:vertAlign w:val="superscript"/>
              </w:rPr>
              <w:t>1</w:t>
            </w:r>
            <w:r w:rsidR="00CF124A" w:rsidRPr="00FF59CD">
              <w:rPr>
                <w:sz w:val="24"/>
                <w:szCs w:val="22"/>
              </w:rPr>
              <w:t>.</w:t>
            </w:r>
          </w:p>
          <w:p w14:paraId="04568623" w14:textId="77777777" w:rsidR="00CF124A" w:rsidRPr="00FF59CD" w:rsidRDefault="008874D0" w:rsidP="009D4443">
            <w:pPr>
              <w:widowControl/>
              <w:tabs>
                <w:tab w:val="left" w:pos="567"/>
              </w:tabs>
              <w:autoSpaceDE/>
              <w:autoSpaceDN/>
              <w:adjustRightInd/>
              <w:spacing w:line="240" w:lineRule="auto"/>
              <w:rPr>
                <w:iCs/>
                <w:sz w:val="24"/>
                <w:szCs w:val="24"/>
                <w:u w:val="single"/>
                <w:lang w:eastAsia="en-US"/>
              </w:rPr>
            </w:pPr>
            <w:r w:rsidRPr="00FF59CD">
              <w:rPr>
                <w:sz w:val="24"/>
                <w:szCs w:val="24"/>
                <w:u w:val="single"/>
                <w:lang w:eastAsia="en-US"/>
              </w:rPr>
              <w:t>Р</w:t>
            </w:r>
            <w:r w:rsidR="003F6BA9" w:rsidRPr="00FF59CD">
              <w:rPr>
                <w:sz w:val="24"/>
                <w:szCs w:val="24"/>
                <w:u w:val="single"/>
                <w:lang w:eastAsia="en-US"/>
              </w:rPr>
              <w:t>едко</w:t>
            </w:r>
            <w:r>
              <w:rPr>
                <w:sz w:val="24"/>
                <w:szCs w:val="24"/>
                <w:u w:val="single"/>
                <w:lang w:eastAsia="en-US"/>
              </w:rPr>
              <w:t>:</w:t>
            </w:r>
            <w:r w:rsidR="00CF124A" w:rsidRPr="00FF59CD">
              <w:rPr>
                <w:iCs/>
                <w:sz w:val="24"/>
                <w:szCs w:val="24"/>
                <w:lang w:eastAsia="en-US"/>
              </w:rPr>
              <w:t xml:space="preserve"> </w:t>
            </w:r>
            <w:r w:rsidR="002C340E" w:rsidRPr="002C340E">
              <w:rPr>
                <w:iCs/>
                <w:sz w:val="24"/>
                <w:szCs w:val="24"/>
                <w:lang w:eastAsia="en-US"/>
              </w:rPr>
              <w:t>эрозия роговицы</w:t>
            </w:r>
            <w:r w:rsidR="002C340E" w:rsidRPr="002C340E">
              <w:rPr>
                <w:iCs/>
                <w:sz w:val="24"/>
                <w:szCs w:val="24"/>
                <w:vertAlign w:val="superscript"/>
                <w:lang w:eastAsia="en-US"/>
              </w:rPr>
              <w:t>1</w:t>
            </w:r>
            <w:r w:rsidR="002C340E" w:rsidRPr="002C340E">
              <w:rPr>
                <w:iCs/>
                <w:sz w:val="24"/>
                <w:szCs w:val="24"/>
                <w:lang w:eastAsia="en-US"/>
              </w:rPr>
              <w:t>, опалесценция в передней камере глаза</w:t>
            </w:r>
            <w:r w:rsidR="002C340E" w:rsidRPr="002C340E">
              <w:rPr>
                <w:iCs/>
                <w:sz w:val="24"/>
                <w:szCs w:val="24"/>
                <w:vertAlign w:val="superscript"/>
                <w:lang w:eastAsia="en-US"/>
              </w:rPr>
              <w:t>1</w:t>
            </w:r>
            <w:r w:rsidR="002C340E" w:rsidRPr="002C340E">
              <w:rPr>
                <w:iCs/>
                <w:sz w:val="24"/>
                <w:szCs w:val="24"/>
                <w:lang w:eastAsia="en-US"/>
              </w:rPr>
              <w:t>, светобоязнь</w:t>
            </w:r>
            <w:r w:rsidR="002C340E" w:rsidRPr="002C340E">
              <w:rPr>
                <w:iCs/>
                <w:sz w:val="24"/>
                <w:szCs w:val="24"/>
                <w:vertAlign w:val="superscript"/>
                <w:lang w:eastAsia="en-US"/>
              </w:rPr>
              <w:t>1</w:t>
            </w:r>
            <w:r w:rsidR="002C340E" w:rsidRPr="002C340E">
              <w:rPr>
                <w:iCs/>
                <w:sz w:val="24"/>
                <w:szCs w:val="24"/>
                <w:lang w:eastAsia="en-US"/>
              </w:rPr>
              <w:t>, повышенное слезотечение, гиперемия склеры</w:t>
            </w:r>
            <w:r w:rsidR="002C340E" w:rsidRPr="002C340E">
              <w:rPr>
                <w:iCs/>
                <w:sz w:val="24"/>
                <w:szCs w:val="24"/>
                <w:vertAlign w:val="superscript"/>
                <w:lang w:eastAsia="en-US"/>
              </w:rPr>
              <w:t>1</w:t>
            </w:r>
            <w:r w:rsidR="002C340E" w:rsidRPr="002C340E">
              <w:rPr>
                <w:iCs/>
                <w:sz w:val="24"/>
                <w:szCs w:val="24"/>
                <w:lang w:eastAsia="en-US"/>
              </w:rPr>
              <w:t>, эритема век</w:t>
            </w:r>
            <w:r w:rsidR="002C340E" w:rsidRPr="002C340E">
              <w:rPr>
                <w:iCs/>
                <w:sz w:val="24"/>
                <w:szCs w:val="24"/>
                <w:vertAlign w:val="superscript"/>
                <w:lang w:eastAsia="en-US"/>
              </w:rPr>
              <w:t>1</w:t>
            </w:r>
            <w:r w:rsidR="002C340E" w:rsidRPr="002C340E">
              <w:rPr>
                <w:iCs/>
                <w:sz w:val="24"/>
                <w:szCs w:val="24"/>
                <w:lang w:eastAsia="en-US"/>
              </w:rPr>
              <w:t>, образование чешуек по краям век</w:t>
            </w:r>
            <w:r w:rsidR="002C340E" w:rsidRPr="002C340E">
              <w:rPr>
                <w:iCs/>
                <w:sz w:val="24"/>
                <w:szCs w:val="24"/>
                <w:vertAlign w:val="superscript"/>
                <w:lang w:eastAsia="en-US"/>
              </w:rPr>
              <w:t>1</w:t>
            </w:r>
          </w:p>
          <w:p w14:paraId="0664A151" w14:textId="77777777" w:rsidR="00CF124A" w:rsidRPr="00FF59CD" w:rsidRDefault="00CF124A" w:rsidP="009D4443">
            <w:pPr>
              <w:widowControl/>
              <w:autoSpaceDE/>
              <w:autoSpaceDN/>
              <w:adjustRightInd/>
              <w:spacing w:line="240" w:lineRule="auto"/>
              <w:rPr>
                <w:sz w:val="24"/>
                <w:szCs w:val="22"/>
              </w:rPr>
            </w:pPr>
            <w:r w:rsidRPr="00FF59CD">
              <w:rPr>
                <w:iCs/>
                <w:sz w:val="24"/>
                <w:szCs w:val="22"/>
                <w:u w:val="single"/>
              </w:rPr>
              <w:t>Частота неизвестна:</w:t>
            </w:r>
            <w:r w:rsidRPr="00FF59CD">
              <w:rPr>
                <w:iCs/>
                <w:sz w:val="24"/>
                <w:szCs w:val="22"/>
              </w:rPr>
              <w:t xml:space="preserve"> </w:t>
            </w:r>
            <w:r w:rsidR="002C340E" w:rsidRPr="002C340E">
              <w:rPr>
                <w:sz w:val="24"/>
                <w:szCs w:val="22"/>
              </w:rPr>
              <w:t>увеличение экскавации диска зрительного нерва</w:t>
            </w:r>
            <w:r w:rsidR="002C340E" w:rsidRPr="002C340E">
              <w:rPr>
                <w:sz w:val="24"/>
                <w:szCs w:val="22"/>
                <w:vertAlign w:val="superscript"/>
              </w:rPr>
              <w:t>3</w:t>
            </w:r>
            <w:r w:rsidR="002C340E" w:rsidRPr="002C340E">
              <w:rPr>
                <w:sz w:val="24"/>
                <w:szCs w:val="22"/>
              </w:rPr>
              <w:t>, отслойка сосудистой оболочки глаза после трабекулотомии</w:t>
            </w:r>
            <w:r w:rsidR="002C340E" w:rsidRPr="002C340E">
              <w:rPr>
                <w:sz w:val="24"/>
                <w:szCs w:val="22"/>
                <w:vertAlign w:val="superscript"/>
              </w:rPr>
              <w:t>2</w:t>
            </w:r>
            <w:r w:rsidR="002C340E" w:rsidRPr="002C340E">
              <w:rPr>
                <w:sz w:val="24"/>
                <w:szCs w:val="22"/>
              </w:rPr>
              <w:t> (см. раздел «Особенности применения»), кератопатия</w:t>
            </w:r>
            <w:r w:rsidR="002C340E" w:rsidRPr="002C340E">
              <w:rPr>
                <w:sz w:val="24"/>
                <w:szCs w:val="22"/>
                <w:vertAlign w:val="superscript"/>
              </w:rPr>
              <w:t>3</w:t>
            </w:r>
            <w:r w:rsidR="002C340E" w:rsidRPr="002C340E">
              <w:rPr>
                <w:sz w:val="24"/>
                <w:szCs w:val="22"/>
              </w:rPr>
              <w:t>, дефект эпителия роговицы</w:t>
            </w:r>
            <w:r w:rsidR="002C340E" w:rsidRPr="002C340E">
              <w:rPr>
                <w:sz w:val="24"/>
                <w:szCs w:val="22"/>
                <w:vertAlign w:val="superscript"/>
              </w:rPr>
              <w:t>3</w:t>
            </w:r>
            <w:r w:rsidR="002C340E" w:rsidRPr="002C340E">
              <w:rPr>
                <w:sz w:val="24"/>
                <w:szCs w:val="22"/>
              </w:rPr>
              <w:t>, нарушения со стороны эпителия роговицы</w:t>
            </w:r>
            <w:r w:rsidR="002C340E" w:rsidRPr="002C340E">
              <w:rPr>
                <w:sz w:val="24"/>
                <w:szCs w:val="22"/>
                <w:vertAlign w:val="superscript"/>
              </w:rPr>
              <w:t>3</w:t>
            </w:r>
            <w:r w:rsidR="002C340E" w:rsidRPr="002C340E">
              <w:rPr>
                <w:sz w:val="24"/>
                <w:szCs w:val="22"/>
              </w:rPr>
              <w:t>, повышение внутриглазного давления</w:t>
            </w:r>
            <w:r w:rsidR="002C340E" w:rsidRPr="002C340E">
              <w:rPr>
                <w:sz w:val="24"/>
                <w:szCs w:val="22"/>
                <w:vertAlign w:val="superscript"/>
              </w:rPr>
              <w:t>3</w:t>
            </w:r>
            <w:r w:rsidR="002C340E" w:rsidRPr="002C340E">
              <w:rPr>
                <w:sz w:val="24"/>
                <w:szCs w:val="22"/>
              </w:rPr>
              <w:t>, преципитаты в глазу</w:t>
            </w:r>
            <w:r w:rsidR="002C340E" w:rsidRPr="002C340E">
              <w:rPr>
                <w:sz w:val="24"/>
                <w:szCs w:val="22"/>
                <w:vertAlign w:val="superscript"/>
              </w:rPr>
              <w:t>3</w:t>
            </w:r>
            <w:r w:rsidR="002C340E" w:rsidRPr="002C340E">
              <w:rPr>
                <w:sz w:val="24"/>
                <w:szCs w:val="22"/>
              </w:rPr>
              <w:t>, окраска роговицы</w:t>
            </w:r>
            <w:r w:rsidR="002C340E" w:rsidRPr="002C340E">
              <w:rPr>
                <w:sz w:val="24"/>
                <w:szCs w:val="22"/>
                <w:vertAlign w:val="superscript"/>
              </w:rPr>
              <w:t>3</w:t>
            </w:r>
            <w:r w:rsidR="002C340E" w:rsidRPr="002C340E">
              <w:rPr>
                <w:sz w:val="24"/>
                <w:szCs w:val="22"/>
              </w:rPr>
              <w:t>, отек роговицы</w:t>
            </w:r>
            <w:r w:rsidR="002C340E" w:rsidRPr="002C340E">
              <w:rPr>
                <w:sz w:val="24"/>
                <w:szCs w:val="22"/>
                <w:vertAlign w:val="superscript"/>
              </w:rPr>
              <w:t>3</w:t>
            </w:r>
            <w:r w:rsidR="002C340E" w:rsidRPr="002C340E">
              <w:rPr>
                <w:sz w:val="24"/>
                <w:szCs w:val="22"/>
              </w:rPr>
              <w:t> , снижение чувствительности роговицы</w:t>
            </w:r>
            <w:r w:rsidR="002C340E" w:rsidRPr="002C340E">
              <w:rPr>
                <w:sz w:val="24"/>
                <w:szCs w:val="22"/>
                <w:vertAlign w:val="superscript"/>
              </w:rPr>
              <w:t>2</w:t>
            </w:r>
            <w:r w:rsidR="002C340E" w:rsidRPr="002C340E">
              <w:rPr>
                <w:sz w:val="24"/>
                <w:szCs w:val="22"/>
              </w:rPr>
              <w:t>, конъюнктивит</w:t>
            </w:r>
            <w:r w:rsidR="002C340E" w:rsidRPr="002C340E">
              <w:rPr>
                <w:sz w:val="24"/>
                <w:szCs w:val="22"/>
                <w:vertAlign w:val="superscript"/>
              </w:rPr>
              <w:t>3</w:t>
            </w:r>
            <w:r w:rsidR="002C340E" w:rsidRPr="002C340E">
              <w:rPr>
                <w:sz w:val="24"/>
                <w:szCs w:val="22"/>
              </w:rPr>
              <w:t>, мейбомиит</w:t>
            </w:r>
            <w:r w:rsidR="002C340E" w:rsidRPr="002C340E">
              <w:rPr>
                <w:sz w:val="24"/>
                <w:szCs w:val="22"/>
                <w:vertAlign w:val="superscript"/>
              </w:rPr>
              <w:t>3</w:t>
            </w:r>
            <w:r w:rsidR="002C340E" w:rsidRPr="002C340E">
              <w:rPr>
                <w:sz w:val="24"/>
                <w:szCs w:val="22"/>
              </w:rPr>
              <w:t>, диплопия</w:t>
            </w:r>
            <w:r w:rsidR="002C340E" w:rsidRPr="002C340E">
              <w:rPr>
                <w:sz w:val="24"/>
                <w:szCs w:val="22"/>
                <w:vertAlign w:val="superscript"/>
              </w:rPr>
              <w:t>2,3</w:t>
            </w:r>
            <w:r w:rsidR="002C340E" w:rsidRPr="002C340E">
              <w:rPr>
                <w:sz w:val="24"/>
                <w:szCs w:val="22"/>
              </w:rPr>
              <w:t>, повышенная чувствительность к яркому свету</w:t>
            </w:r>
            <w:r w:rsidR="002C340E" w:rsidRPr="002C340E">
              <w:rPr>
                <w:sz w:val="24"/>
                <w:szCs w:val="22"/>
                <w:vertAlign w:val="superscript"/>
              </w:rPr>
              <w:t>3</w:t>
            </w:r>
            <w:r w:rsidR="002C340E" w:rsidRPr="002C340E">
              <w:rPr>
                <w:sz w:val="24"/>
                <w:szCs w:val="22"/>
              </w:rPr>
              <w:t>, фотопсия</w:t>
            </w:r>
            <w:r w:rsidR="002C340E" w:rsidRPr="002C340E">
              <w:rPr>
                <w:sz w:val="24"/>
                <w:szCs w:val="22"/>
                <w:vertAlign w:val="superscript"/>
              </w:rPr>
              <w:t>3</w:t>
            </w:r>
            <w:r w:rsidR="002C340E" w:rsidRPr="002C340E">
              <w:rPr>
                <w:sz w:val="24"/>
                <w:szCs w:val="22"/>
              </w:rPr>
              <w:t>, снижение остроты зрения</w:t>
            </w:r>
            <w:r w:rsidR="002C340E" w:rsidRPr="002C340E">
              <w:rPr>
                <w:sz w:val="24"/>
                <w:szCs w:val="22"/>
                <w:vertAlign w:val="superscript"/>
              </w:rPr>
              <w:t>2,3</w:t>
            </w:r>
            <w:r w:rsidR="002C340E" w:rsidRPr="002C340E">
              <w:rPr>
                <w:sz w:val="24"/>
                <w:szCs w:val="22"/>
              </w:rPr>
              <w:t>, ухудшение зрения</w:t>
            </w:r>
            <w:r w:rsidR="002C340E" w:rsidRPr="002C340E">
              <w:rPr>
                <w:sz w:val="24"/>
                <w:szCs w:val="22"/>
                <w:vertAlign w:val="superscript"/>
              </w:rPr>
              <w:t>1</w:t>
            </w:r>
            <w:r w:rsidR="002C340E" w:rsidRPr="002C340E">
              <w:rPr>
                <w:sz w:val="24"/>
                <w:szCs w:val="22"/>
              </w:rPr>
              <w:t>, птеригиум</w:t>
            </w:r>
            <w:r w:rsidR="002C340E" w:rsidRPr="002C340E">
              <w:rPr>
                <w:sz w:val="24"/>
                <w:szCs w:val="22"/>
                <w:vertAlign w:val="superscript"/>
              </w:rPr>
              <w:t>3</w:t>
            </w:r>
            <w:r w:rsidR="002C340E" w:rsidRPr="002C340E">
              <w:rPr>
                <w:sz w:val="24"/>
                <w:szCs w:val="22"/>
              </w:rPr>
              <w:t>, глазной дискомфорт</w:t>
            </w:r>
            <w:r w:rsidR="002C340E" w:rsidRPr="002C340E">
              <w:rPr>
                <w:sz w:val="24"/>
                <w:szCs w:val="22"/>
                <w:vertAlign w:val="superscript"/>
              </w:rPr>
              <w:t>3</w:t>
            </w:r>
            <w:r w:rsidR="002C340E" w:rsidRPr="002C340E">
              <w:rPr>
                <w:sz w:val="24"/>
                <w:szCs w:val="22"/>
              </w:rPr>
              <w:t>, сухой кератоконъюнктивит</w:t>
            </w:r>
            <w:r w:rsidR="002C340E" w:rsidRPr="002C340E">
              <w:rPr>
                <w:sz w:val="24"/>
                <w:szCs w:val="22"/>
                <w:vertAlign w:val="superscript"/>
              </w:rPr>
              <w:t>3</w:t>
            </w:r>
            <w:r w:rsidR="002C340E" w:rsidRPr="002C340E">
              <w:rPr>
                <w:sz w:val="24"/>
                <w:szCs w:val="22"/>
              </w:rPr>
              <w:t>, гипестезия глаза</w:t>
            </w:r>
            <w:r w:rsidR="002C340E" w:rsidRPr="002C340E">
              <w:rPr>
                <w:sz w:val="24"/>
                <w:szCs w:val="22"/>
                <w:vertAlign w:val="superscript"/>
              </w:rPr>
              <w:t>3</w:t>
            </w:r>
            <w:r w:rsidR="002C340E" w:rsidRPr="002C340E">
              <w:rPr>
                <w:sz w:val="24"/>
                <w:szCs w:val="22"/>
              </w:rPr>
              <w:t>, пигментация склеры</w:t>
            </w:r>
            <w:r w:rsidR="002C340E" w:rsidRPr="002C340E">
              <w:rPr>
                <w:sz w:val="24"/>
                <w:szCs w:val="22"/>
                <w:vertAlign w:val="superscript"/>
              </w:rPr>
              <w:t>3</w:t>
            </w:r>
            <w:r w:rsidR="002C340E" w:rsidRPr="002C340E">
              <w:rPr>
                <w:sz w:val="24"/>
                <w:szCs w:val="22"/>
              </w:rPr>
              <w:t>, субконъюнктивальная киста</w:t>
            </w:r>
            <w:r w:rsidR="002C340E" w:rsidRPr="002C340E">
              <w:rPr>
                <w:sz w:val="24"/>
                <w:szCs w:val="22"/>
                <w:vertAlign w:val="superscript"/>
              </w:rPr>
              <w:t>3</w:t>
            </w:r>
            <w:r w:rsidR="002C340E" w:rsidRPr="002C340E">
              <w:rPr>
                <w:sz w:val="24"/>
                <w:szCs w:val="22"/>
              </w:rPr>
              <w:t>, нарушение зрения</w:t>
            </w:r>
            <w:r w:rsidR="002C340E" w:rsidRPr="002C340E">
              <w:rPr>
                <w:sz w:val="24"/>
                <w:szCs w:val="22"/>
                <w:vertAlign w:val="superscript"/>
              </w:rPr>
              <w:t>3</w:t>
            </w:r>
            <w:r w:rsidR="002C340E" w:rsidRPr="002C340E">
              <w:rPr>
                <w:sz w:val="24"/>
                <w:szCs w:val="22"/>
              </w:rPr>
              <w:t>, отек глаз</w:t>
            </w:r>
            <w:r w:rsidR="002C340E" w:rsidRPr="002C340E">
              <w:rPr>
                <w:sz w:val="24"/>
                <w:szCs w:val="22"/>
                <w:vertAlign w:val="superscript"/>
              </w:rPr>
              <w:t>3</w:t>
            </w:r>
            <w:r w:rsidR="002C340E" w:rsidRPr="002C340E">
              <w:rPr>
                <w:sz w:val="24"/>
                <w:szCs w:val="22"/>
              </w:rPr>
              <w:t>, аллергические проявления со стороны глаз</w:t>
            </w:r>
            <w:r w:rsidR="002C340E" w:rsidRPr="002C340E">
              <w:rPr>
                <w:sz w:val="24"/>
                <w:szCs w:val="22"/>
                <w:vertAlign w:val="superscript"/>
              </w:rPr>
              <w:t>3</w:t>
            </w:r>
            <w:r w:rsidR="002C340E" w:rsidRPr="002C340E">
              <w:rPr>
                <w:sz w:val="24"/>
                <w:szCs w:val="22"/>
              </w:rPr>
              <w:t>, мадароз</w:t>
            </w:r>
            <w:r w:rsidR="002C340E" w:rsidRPr="002C340E">
              <w:rPr>
                <w:sz w:val="24"/>
                <w:szCs w:val="22"/>
                <w:vertAlign w:val="superscript"/>
              </w:rPr>
              <w:t>3</w:t>
            </w:r>
            <w:r w:rsidR="002C340E" w:rsidRPr="002C340E">
              <w:rPr>
                <w:sz w:val="24"/>
                <w:szCs w:val="22"/>
              </w:rPr>
              <w:t>, нарушения со стороны век</w:t>
            </w:r>
            <w:r w:rsidR="002C340E" w:rsidRPr="002C340E">
              <w:rPr>
                <w:sz w:val="24"/>
                <w:szCs w:val="22"/>
                <w:vertAlign w:val="superscript"/>
              </w:rPr>
              <w:t>3</w:t>
            </w:r>
            <w:r w:rsidR="002C340E" w:rsidRPr="002C340E">
              <w:rPr>
                <w:sz w:val="24"/>
                <w:szCs w:val="22"/>
              </w:rPr>
              <w:t>, отек век</w:t>
            </w:r>
            <w:r w:rsidR="002C340E" w:rsidRPr="002C340E">
              <w:rPr>
                <w:sz w:val="24"/>
                <w:szCs w:val="22"/>
                <w:vertAlign w:val="superscript"/>
              </w:rPr>
              <w:t>1</w:t>
            </w:r>
            <w:r w:rsidR="002C340E" w:rsidRPr="002C340E">
              <w:rPr>
                <w:sz w:val="24"/>
                <w:szCs w:val="22"/>
              </w:rPr>
              <w:t>, птоз</w:t>
            </w:r>
            <w:r w:rsidR="002C340E" w:rsidRPr="002C340E">
              <w:rPr>
                <w:sz w:val="24"/>
                <w:szCs w:val="22"/>
                <w:vertAlign w:val="superscript"/>
              </w:rPr>
              <w:t>2</w:t>
            </w:r>
          </w:p>
        </w:tc>
      </w:tr>
      <w:tr w:rsidR="00CF124A" w:rsidRPr="00FF59CD" w14:paraId="6EFB6C3C"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4C9B4B6"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органов слуха и равновесия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1926579A"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вертиго</w:t>
            </w:r>
            <w:r w:rsidR="002C340E" w:rsidRPr="002C340E">
              <w:rPr>
                <w:sz w:val="24"/>
                <w:szCs w:val="22"/>
                <w:vertAlign w:val="superscript"/>
              </w:rPr>
              <w:t>3</w:t>
            </w:r>
            <w:r w:rsidR="002C340E" w:rsidRPr="002C340E">
              <w:rPr>
                <w:sz w:val="24"/>
                <w:szCs w:val="22"/>
              </w:rPr>
              <w:t>, шум в ушах</w:t>
            </w:r>
            <w:r w:rsidR="002C340E" w:rsidRPr="002C340E">
              <w:rPr>
                <w:sz w:val="24"/>
                <w:szCs w:val="22"/>
                <w:vertAlign w:val="superscript"/>
              </w:rPr>
              <w:t>3</w:t>
            </w:r>
          </w:p>
        </w:tc>
      </w:tr>
      <w:tr w:rsidR="00CF124A" w:rsidRPr="00FF59CD" w14:paraId="563DBC19"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E7429F7"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сердечно-сосудистой системы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097ABF6D" w14:textId="77777777" w:rsidR="00CF124A" w:rsidRPr="00FF59CD" w:rsidRDefault="002C340E" w:rsidP="009D4443">
            <w:pPr>
              <w:widowControl/>
              <w:tabs>
                <w:tab w:val="left" w:pos="567"/>
              </w:tabs>
              <w:autoSpaceDE/>
              <w:autoSpaceDN/>
              <w:adjustRightInd/>
              <w:spacing w:line="240" w:lineRule="auto"/>
              <w:rPr>
                <w:sz w:val="24"/>
                <w:szCs w:val="24"/>
                <w:u w:val="single"/>
                <w:lang w:eastAsia="en-US"/>
              </w:rPr>
            </w:pPr>
            <w:r w:rsidRPr="00FF59CD">
              <w:rPr>
                <w:sz w:val="24"/>
                <w:szCs w:val="24"/>
                <w:u w:val="single"/>
                <w:lang w:eastAsia="en-US"/>
              </w:rPr>
              <w:t>Часто</w:t>
            </w:r>
            <w:r w:rsidR="00CF124A" w:rsidRPr="00FF59CD">
              <w:rPr>
                <w:sz w:val="24"/>
                <w:szCs w:val="24"/>
                <w:lang w:eastAsia="en-US"/>
              </w:rPr>
              <w:t xml:space="preserve">: </w:t>
            </w:r>
            <w:r w:rsidRPr="002C340E">
              <w:rPr>
                <w:sz w:val="24"/>
                <w:szCs w:val="24"/>
                <w:lang w:eastAsia="en-US"/>
              </w:rPr>
              <w:t>снижение частоты сердечных сокращений/уменьшение пульса</w:t>
            </w:r>
            <w:r w:rsidRPr="002C340E">
              <w:rPr>
                <w:sz w:val="24"/>
                <w:szCs w:val="24"/>
                <w:vertAlign w:val="superscript"/>
                <w:lang w:eastAsia="en-US"/>
              </w:rPr>
              <w:t>1</w:t>
            </w:r>
          </w:p>
          <w:p w14:paraId="450E7225"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остановка сердца</w:t>
            </w:r>
            <w:r w:rsidR="002C340E" w:rsidRPr="002C340E">
              <w:rPr>
                <w:sz w:val="24"/>
                <w:szCs w:val="22"/>
                <w:vertAlign w:val="superscript"/>
              </w:rPr>
              <w:t>2</w:t>
            </w:r>
            <w:r w:rsidR="002C340E" w:rsidRPr="002C340E">
              <w:rPr>
                <w:sz w:val="24"/>
                <w:szCs w:val="22"/>
              </w:rPr>
              <w:t>, ухудшение функции сердца</w:t>
            </w:r>
            <w:r w:rsidR="002C340E" w:rsidRPr="002C340E">
              <w:rPr>
                <w:sz w:val="24"/>
                <w:szCs w:val="22"/>
                <w:vertAlign w:val="superscript"/>
              </w:rPr>
              <w:t>2</w:t>
            </w:r>
            <w:r w:rsidR="002C340E" w:rsidRPr="002C340E">
              <w:rPr>
                <w:sz w:val="24"/>
                <w:szCs w:val="22"/>
              </w:rPr>
              <w:t>, застойная сердечная недостаточность</w:t>
            </w:r>
            <w:r w:rsidR="002C340E" w:rsidRPr="002C340E">
              <w:rPr>
                <w:sz w:val="24"/>
                <w:szCs w:val="22"/>
                <w:vertAlign w:val="superscript"/>
              </w:rPr>
              <w:t>2</w:t>
            </w:r>
            <w:r w:rsidR="002C340E" w:rsidRPr="002C340E">
              <w:rPr>
                <w:sz w:val="24"/>
                <w:szCs w:val="22"/>
              </w:rPr>
              <w:t>, атриовентрикулярная блокада</w:t>
            </w:r>
            <w:r w:rsidR="002C340E" w:rsidRPr="002C340E">
              <w:rPr>
                <w:sz w:val="24"/>
                <w:szCs w:val="22"/>
                <w:vertAlign w:val="superscript"/>
              </w:rPr>
              <w:t>2</w:t>
            </w:r>
            <w:r w:rsidR="002C340E" w:rsidRPr="002C340E">
              <w:rPr>
                <w:sz w:val="24"/>
                <w:szCs w:val="22"/>
              </w:rPr>
              <w:t>, кардио-респираторный дистресс</w:t>
            </w:r>
            <w:r w:rsidR="002C340E" w:rsidRPr="002C340E">
              <w:rPr>
                <w:sz w:val="24"/>
                <w:szCs w:val="22"/>
                <w:vertAlign w:val="superscript"/>
              </w:rPr>
              <w:t>3</w:t>
            </w:r>
            <w:r w:rsidR="002C340E" w:rsidRPr="002C340E">
              <w:rPr>
                <w:sz w:val="24"/>
                <w:szCs w:val="22"/>
              </w:rPr>
              <w:t>, стенокардия</w:t>
            </w:r>
            <w:r w:rsidR="002C340E" w:rsidRPr="002C340E">
              <w:rPr>
                <w:sz w:val="24"/>
                <w:szCs w:val="22"/>
                <w:vertAlign w:val="superscript"/>
              </w:rPr>
              <w:t>3</w:t>
            </w:r>
            <w:r w:rsidR="002C340E" w:rsidRPr="002C340E">
              <w:rPr>
                <w:sz w:val="24"/>
                <w:szCs w:val="22"/>
              </w:rPr>
              <w:t>, брадикардия</w:t>
            </w:r>
            <w:r w:rsidR="002C340E" w:rsidRPr="002C340E">
              <w:rPr>
                <w:sz w:val="24"/>
                <w:szCs w:val="22"/>
                <w:vertAlign w:val="superscript"/>
              </w:rPr>
              <w:t>2,3</w:t>
            </w:r>
            <w:r w:rsidR="002C340E" w:rsidRPr="002C340E">
              <w:rPr>
                <w:sz w:val="24"/>
                <w:szCs w:val="22"/>
              </w:rPr>
              <w:t>, нерегулярность частоты сердечных сокращений</w:t>
            </w:r>
            <w:r w:rsidR="002C340E" w:rsidRPr="002C340E">
              <w:rPr>
                <w:sz w:val="24"/>
                <w:szCs w:val="22"/>
                <w:vertAlign w:val="superscript"/>
              </w:rPr>
              <w:t>3</w:t>
            </w:r>
            <w:r w:rsidR="002C340E" w:rsidRPr="002C340E">
              <w:rPr>
                <w:sz w:val="24"/>
                <w:szCs w:val="22"/>
              </w:rPr>
              <w:t>, аритмия</w:t>
            </w:r>
            <w:r w:rsidR="002C340E" w:rsidRPr="002C340E">
              <w:rPr>
                <w:sz w:val="24"/>
                <w:szCs w:val="22"/>
                <w:vertAlign w:val="superscript"/>
              </w:rPr>
              <w:t>2,3</w:t>
            </w:r>
            <w:r w:rsidR="002C340E" w:rsidRPr="002C340E">
              <w:rPr>
                <w:sz w:val="24"/>
                <w:szCs w:val="22"/>
              </w:rPr>
              <w:t>, ускоренное серцебиение</w:t>
            </w:r>
            <w:r w:rsidR="002C340E" w:rsidRPr="002C340E">
              <w:rPr>
                <w:sz w:val="24"/>
                <w:szCs w:val="22"/>
                <w:vertAlign w:val="superscript"/>
              </w:rPr>
              <w:t>2,3</w:t>
            </w:r>
            <w:r w:rsidR="002C340E" w:rsidRPr="002C340E">
              <w:rPr>
                <w:sz w:val="24"/>
                <w:szCs w:val="22"/>
              </w:rPr>
              <w:t>, тахикардия</w:t>
            </w:r>
            <w:r w:rsidR="002C340E" w:rsidRPr="002C340E">
              <w:rPr>
                <w:sz w:val="24"/>
                <w:szCs w:val="22"/>
                <w:vertAlign w:val="superscript"/>
              </w:rPr>
              <w:t>3</w:t>
            </w:r>
            <w:r w:rsidR="002C340E" w:rsidRPr="002C340E">
              <w:rPr>
                <w:sz w:val="24"/>
                <w:szCs w:val="22"/>
              </w:rPr>
              <w:t>, повышенная частота сердечных сокращений</w:t>
            </w:r>
            <w:r w:rsidR="002C340E" w:rsidRPr="002C340E">
              <w:rPr>
                <w:sz w:val="24"/>
                <w:szCs w:val="22"/>
                <w:vertAlign w:val="superscript"/>
              </w:rPr>
              <w:t>3</w:t>
            </w:r>
            <w:r w:rsidR="002C340E" w:rsidRPr="002C340E">
              <w:rPr>
                <w:sz w:val="24"/>
                <w:szCs w:val="22"/>
              </w:rPr>
              <w:t>, боль в груди</w:t>
            </w:r>
            <w:r w:rsidR="002C340E" w:rsidRPr="002C340E">
              <w:rPr>
                <w:sz w:val="24"/>
                <w:szCs w:val="22"/>
                <w:vertAlign w:val="superscript"/>
              </w:rPr>
              <w:t>2</w:t>
            </w:r>
            <w:r w:rsidR="002C340E" w:rsidRPr="002C340E">
              <w:rPr>
                <w:sz w:val="24"/>
                <w:szCs w:val="22"/>
              </w:rPr>
              <w:t>, отек</w:t>
            </w:r>
            <w:r w:rsidR="002C340E" w:rsidRPr="002C340E">
              <w:rPr>
                <w:sz w:val="24"/>
                <w:szCs w:val="22"/>
                <w:vertAlign w:val="superscript"/>
              </w:rPr>
              <w:t>2</w:t>
            </w:r>
          </w:p>
        </w:tc>
      </w:tr>
      <w:tr w:rsidR="00CF124A" w:rsidRPr="00FF59CD" w14:paraId="13592205"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965EFF0" w14:textId="77777777" w:rsidR="00CF124A" w:rsidRPr="00FF59CD" w:rsidRDefault="002C340E" w:rsidP="009D4443">
            <w:pPr>
              <w:widowControl/>
              <w:autoSpaceDE/>
              <w:autoSpaceDN/>
              <w:adjustRightInd/>
              <w:spacing w:line="240" w:lineRule="auto"/>
              <w:rPr>
                <w:sz w:val="24"/>
                <w:szCs w:val="22"/>
              </w:rPr>
            </w:pPr>
            <w:r w:rsidRPr="00FF59CD">
              <w:rPr>
                <w:sz w:val="24"/>
                <w:szCs w:val="22"/>
              </w:rPr>
              <w:t xml:space="preserve">Сосудистые </w:t>
            </w:r>
            <w:r w:rsidR="00CF124A" w:rsidRPr="00FF59CD">
              <w:rPr>
                <w:sz w:val="24"/>
                <w:szCs w:val="22"/>
              </w:rPr>
              <w:t>нарушения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76B29064" w14:textId="77777777" w:rsidR="00CF124A" w:rsidRPr="00FF59CD" w:rsidRDefault="002C340E" w:rsidP="009D4443">
            <w:pPr>
              <w:widowControl/>
              <w:autoSpaceDE/>
              <w:autoSpaceDN/>
              <w:adjustRightInd/>
              <w:spacing w:line="240" w:lineRule="auto"/>
              <w:rPr>
                <w:sz w:val="24"/>
                <w:szCs w:val="22"/>
              </w:rPr>
            </w:pPr>
            <w:r w:rsidRPr="00FF59CD">
              <w:rPr>
                <w:sz w:val="24"/>
                <w:szCs w:val="22"/>
                <w:u w:val="single"/>
              </w:rPr>
              <w:t>Н</w:t>
            </w:r>
            <w:r w:rsidR="00CF124A" w:rsidRPr="00FF59CD">
              <w:rPr>
                <w:sz w:val="24"/>
                <w:szCs w:val="22"/>
                <w:u w:val="single"/>
              </w:rPr>
              <w:t>ечасто</w:t>
            </w:r>
            <w:r>
              <w:rPr>
                <w:sz w:val="24"/>
                <w:szCs w:val="22"/>
                <w:u w:val="single"/>
              </w:rPr>
              <w:t>:</w:t>
            </w:r>
            <w:r w:rsidR="00CF124A" w:rsidRPr="00FF59CD">
              <w:rPr>
                <w:sz w:val="24"/>
                <w:szCs w:val="22"/>
              </w:rPr>
              <w:t xml:space="preserve"> </w:t>
            </w:r>
            <w:r w:rsidRPr="002C340E">
              <w:rPr>
                <w:sz w:val="24"/>
                <w:szCs w:val="22"/>
              </w:rPr>
              <w:t>снижение артериального давления</w:t>
            </w:r>
            <w:r w:rsidRPr="002C340E">
              <w:rPr>
                <w:sz w:val="24"/>
                <w:szCs w:val="22"/>
                <w:vertAlign w:val="superscript"/>
              </w:rPr>
              <w:t>1</w:t>
            </w:r>
            <w:r w:rsidR="00CF124A" w:rsidRPr="00FF59CD">
              <w:rPr>
                <w:sz w:val="24"/>
                <w:szCs w:val="22"/>
              </w:rPr>
              <w:t>.</w:t>
            </w:r>
          </w:p>
          <w:p w14:paraId="3B5A5419"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гипотензия</w:t>
            </w:r>
            <w:r w:rsidR="002C340E" w:rsidRPr="002C340E">
              <w:rPr>
                <w:sz w:val="24"/>
                <w:szCs w:val="22"/>
                <w:vertAlign w:val="superscript"/>
              </w:rPr>
              <w:t>2</w:t>
            </w:r>
            <w:r w:rsidR="002C340E" w:rsidRPr="002C340E">
              <w:rPr>
                <w:sz w:val="24"/>
                <w:szCs w:val="22"/>
              </w:rPr>
              <w:t>, гипертензия</w:t>
            </w:r>
            <w:r w:rsidR="002C340E" w:rsidRPr="002C340E">
              <w:rPr>
                <w:sz w:val="24"/>
                <w:szCs w:val="22"/>
                <w:vertAlign w:val="superscript"/>
              </w:rPr>
              <w:t>3</w:t>
            </w:r>
            <w:r w:rsidR="002C340E" w:rsidRPr="002C340E">
              <w:rPr>
                <w:sz w:val="24"/>
                <w:szCs w:val="22"/>
              </w:rPr>
              <w:t>, повышение артериального давления</w:t>
            </w:r>
            <w:r w:rsidR="002C340E" w:rsidRPr="002C340E">
              <w:rPr>
                <w:sz w:val="24"/>
                <w:szCs w:val="22"/>
                <w:vertAlign w:val="superscript"/>
              </w:rPr>
              <w:t>1</w:t>
            </w:r>
            <w:r w:rsidR="002C340E" w:rsidRPr="002C340E">
              <w:rPr>
                <w:sz w:val="24"/>
                <w:szCs w:val="22"/>
              </w:rPr>
              <w:t>, феномен Рейно</w:t>
            </w:r>
            <w:r w:rsidR="002C340E" w:rsidRPr="002C340E">
              <w:rPr>
                <w:sz w:val="24"/>
                <w:szCs w:val="22"/>
                <w:vertAlign w:val="superscript"/>
              </w:rPr>
              <w:t>2</w:t>
            </w:r>
            <w:r w:rsidR="002C340E" w:rsidRPr="002C340E">
              <w:rPr>
                <w:sz w:val="24"/>
                <w:szCs w:val="22"/>
              </w:rPr>
              <w:t>, похолодание конечностей</w:t>
            </w:r>
            <w:r w:rsidR="002C340E" w:rsidRPr="002C340E">
              <w:rPr>
                <w:sz w:val="24"/>
                <w:szCs w:val="22"/>
                <w:vertAlign w:val="superscript"/>
              </w:rPr>
              <w:t>2</w:t>
            </w:r>
          </w:p>
        </w:tc>
      </w:tr>
      <w:tr w:rsidR="00CF124A" w:rsidRPr="00FF59CD" w14:paraId="07AAD121"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D7AD29C"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дыхательной системы, торакальные и медиастинальные нарушения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4BEE9EBC" w14:textId="77777777" w:rsidR="00CF124A" w:rsidRPr="00FF59CD" w:rsidRDefault="002C340E" w:rsidP="009D4443">
            <w:pPr>
              <w:widowControl/>
              <w:autoSpaceDE/>
              <w:autoSpaceDN/>
              <w:adjustRightInd/>
              <w:spacing w:line="240" w:lineRule="auto"/>
              <w:rPr>
                <w:sz w:val="24"/>
                <w:szCs w:val="22"/>
              </w:rPr>
            </w:pPr>
            <w:r w:rsidRPr="00FF59CD">
              <w:rPr>
                <w:sz w:val="24"/>
                <w:szCs w:val="22"/>
                <w:u w:val="single"/>
              </w:rPr>
              <w:t>Н</w:t>
            </w:r>
            <w:r w:rsidR="00CF124A" w:rsidRPr="00FF59CD">
              <w:rPr>
                <w:sz w:val="24"/>
                <w:szCs w:val="22"/>
                <w:u w:val="single"/>
              </w:rPr>
              <w:t>ечасто</w:t>
            </w:r>
            <w:r>
              <w:rPr>
                <w:sz w:val="24"/>
                <w:szCs w:val="22"/>
                <w:u w:val="single"/>
              </w:rPr>
              <w:t>:</w:t>
            </w:r>
            <w:r w:rsidR="00CF124A" w:rsidRPr="00FF59CD">
              <w:rPr>
                <w:sz w:val="24"/>
                <w:szCs w:val="22"/>
              </w:rPr>
              <w:t xml:space="preserve"> кашель</w:t>
            </w:r>
            <w:r w:rsidR="00CF124A" w:rsidRPr="002C340E">
              <w:rPr>
                <w:sz w:val="24"/>
                <w:szCs w:val="22"/>
                <w:vertAlign w:val="superscript"/>
              </w:rPr>
              <w:t>1</w:t>
            </w:r>
            <w:r w:rsidR="00CF124A" w:rsidRPr="00FF59CD">
              <w:rPr>
                <w:sz w:val="24"/>
                <w:szCs w:val="22"/>
              </w:rPr>
              <w:t>.</w:t>
            </w:r>
          </w:p>
          <w:p w14:paraId="1C4C7A00" w14:textId="77777777" w:rsidR="00CF124A" w:rsidRPr="00FF59CD" w:rsidRDefault="002C340E" w:rsidP="009D4443">
            <w:pPr>
              <w:widowControl/>
              <w:tabs>
                <w:tab w:val="left" w:pos="567"/>
              </w:tabs>
              <w:autoSpaceDE/>
              <w:autoSpaceDN/>
              <w:adjustRightInd/>
              <w:spacing w:line="240" w:lineRule="auto"/>
              <w:rPr>
                <w:sz w:val="24"/>
                <w:szCs w:val="24"/>
                <w:u w:val="single"/>
                <w:lang w:eastAsia="en-US"/>
              </w:rPr>
            </w:pPr>
            <w:r w:rsidRPr="00FF59CD">
              <w:rPr>
                <w:sz w:val="24"/>
                <w:szCs w:val="24"/>
                <w:u w:val="single"/>
                <w:lang w:eastAsia="en-US"/>
              </w:rPr>
              <w:t>Р</w:t>
            </w:r>
            <w:r w:rsidR="00CF124A" w:rsidRPr="00FF59CD">
              <w:rPr>
                <w:sz w:val="24"/>
                <w:szCs w:val="24"/>
                <w:u w:val="single"/>
                <w:lang w:eastAsia="en-US"/>
              </w:rPr>
              <w:t>едко</w:t>
            </w:r>
            <w:r>
              <w:rPr>
                <w:sz w:val="24"/>
                <w:szCs w:val="24"/>
                <w:u w:val="single"/>
                <w:lang w:eastAsia="en-US"/>
              </w:rPr>
              <w:t>:</w:t>
            </w:r>
            <w:r w:rsidR="00CF124A" w:rsidRPr="00FF59CD">
              <w:rPr>
                <w:sz w:val="24"/>
                <w:szCs w:val="24"/>
                <w:lang w:eastAsia="en-US"/>
              </w:rPr>
              <w:t xml:space="preserve"> </w:t>
            </w:r>
            <w:r w:rsidRPr="002C340E">
              <w:rPr>
                <w:sz w:val="24"/>
                <w:szCs w:val="24"/>
                <w:lang w:eastAsia="en-US"/>
              </w:rPr>
              <w:t>боль в глотке</w:t>
            </w:r>
            <w:r w:rsidRPr="002C340E">
              <w:rPr>
                <w:sz w:val="24"/>
                <w:szCs w:val="24"/>
                <w:vertAlign w:val="superscript"/>
                <w:lang w:eastAsia="en-US"/>
              </w:rPr>
              <w:t>1</w:t>
            </w:r>
            <w:r w:rsidRPr="002C340E">
              <w:rPr>
                <w:sz w:val="24"/>
                <w:szCs w:val="24"/>
                <w:lang w:eastAsia="en-US"/>
              </w:rPr>
              <w:t>, ринорея</w:t>
            </w:r>
            <w:r w:rsidRPr="002C340E">
              <w:rPr>
                <w:sz w:val="24"/>
                <w:szCs w:val="24"/>
                <w:vertAlign w:val="superscript"/>
                <w:lang w:eastAsia="en-US"/>
              </w:rPr>
              <w:t>1</w:t>
            </w:r>
          </w:p>
          <w:p w14:paraId="3CF11476"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бронхоспазм</w:t>
            </w:r>
            <w:r w:rsidR="002C340E" w:rsidRPr="002C340E">
              <w:rPr>
                <w:sz w:val="24"/>
                <w:szCs w:val="22"/>
                <w:vertAlign w:val="superscript"/>
              </w:rPr>
              <w:t>2</w:t>
            </w:r>
            <w:r w:rsidR="002C340E">
              <w:rPr>
                <w:sz w:val="24"/>
                <w:szCs w:val="22"/>
                <w:vertAlign w:val="superscript"/>
              </w:rPr>
              <w:t xml:space="preserve"> </w:t>
            </w:r>
            <w:r w:rsidR="002C340E" w:rsidRPr="002C340E">
              <w:rPr>
                <w:sz w:val="24"/>
                <w:szCs w:val="22"/>
              </w:rPr>
              <w:t>(преимущественно у пациентов с предварительно существующим бронхоспастическим заболеванием), одышка</w:t>
            </w:r>
            <w:r w:rsidR="002C340E" w:rsidRPr="002C340E">
              <w:rPr>
                <w:sz w:val="24"/>
                <w:szCs w:val="22"/>
                <w:vertAlign w:val="superscript"/>
              </w:rPr>
              <w:t>1</w:t>
            </w:r>
            <w:r w:rsidR="002C340E" w:rsidRPr="002C340E">
              <w:rPr>
                <w:sz w:val="24"/>
                <w:szCs w:val="22"/>
              </w:rPr>
              <w:t>, астма</w:t>
            </w:r>
            <w:r w:rsidR="002C340E" w:rsidRPr="002C340E">
              <w:rPr>
                <w:sz w:val="24"/>
                <w:szCs w:val="22"/>
                <w:vertAlign w:val="superscript"/>
              </w:rPr>
              <w:t>3</w:t>
            </w:r>
            <w:r w:rsidR="002C340E" w:rsidRPr="002C340E">
              <w:rPr>
                <w:sz w:val="24"/>
                <w:szCs w:val="22"/>
              </w:rPr>
              <w:t>, носовое кровотечение</w:t>
            </w:r>
            <w:r w:rsidR="002C340E" w:rsidRPr="002C340E">
              <w:rPr>
                <w:sz w:val="24"/>
                <w:szCs w:val="22"/>
                <w:vertAlign w:val="superscript"/>
              </w:rPr>
              <w:t>1</w:t>
            </w:r>
            <w:r w:rsidR="002C340E" w:rsidRPr="002C340E">
              <w:rPr>
                <w:sz w:val="24"/>
                <w:szCs w:val="22"/>
              </w:rPr>
              <w:t>, гиперактивность бронхов</w:t>
            </w:r>
            <w:r w:rsidR="002C340E" w:rsidRPr="002C340E">
              <w:rPr>
                <w:sz w:val="24"/>
                <w:szCs w:val="22"/>
                <w:vertAlign w:val="superscript"/>
              </w:rPr>
              <w:t>3</w:t>
            </w:r>
            <w:r w:rsidR="002C340E" w:rsidRPr="002C340E">
              <w:rPr>
                <w:sz w:val="24"/>
                <w:szCs w:val="22"/>
              </w:rPr>
              <w:t>, раздражение горла</w:t>
            </w:r>
            <w:r w:rsidR="002C340E" w:rsidRPr="002C340E">
              <w:rPr>
                <w:sz w:val="24"/>
                <w:szCs w:val="22"/>
                <w:vertAlign w:val="superscript"/>
              </w:rPr>
              <w:t>3</w:t>
            </w:r>
            <w:r w:rsidR="002C340E" w:rsidRPr="002C340E">
              <w:rPr>
                <w:sz w:val="24"/>
                <w:szCs w:val="22"/>
              </w:rPr>
              <w:t>, заложенность носа</w:t>
            </w:r>
            <w:r w:rsidR="002C340E" w:rsidRPr="002C340E">
              <w:rPr>
                <w:sz w:val="24"/>
                <w:szCs w:val="22"/>
                <w:vertAlign w:val="superscript"/>
              </w:rPr>
              <w:t>3</w:t>
            </w:r>
            <w:r w:rsidR="002C340E" w:rsidRPr="002C340E">
              <w:rPr>
                <w:sz w:val="24"/>
                <w:szCs w:val="22"/>
              </w:rPr>
              <w:t>, застой в верхних дыхательных путях</w:t>
            </w:r>
            <w:r w:rsidR="002C340E" w:rsidRPr="002C340E">
              <w:rPr>
                <w:sz w:val="24"/>
                <w:szCs w:val="22"/>
                <w:vertAlign w:val="superscript"/>
              </w:rPr>
              <w:t>3</w:t>
            </w:r>
            <w:r w:rsidR="002C340E" w:rsidRPr="002C340E">
              <w:rPr>
                <w:sz w:val="24"/>
                <w:szCs w:val="22"/>
              </w:rPr>
              <w:t>, избыточная секреция носоглоточной слизи</w:t>
            </w:r>
            <w:r w:rsidR="002C340E" w:rsidRPr="002C340E">
              <w:rPr>
                <w:sz w:val="24"/>
                <w:szCs w:val="22"/>
                <w:vertAlign w:val="superscript"/>
              </w:rPr>
              <w:t>3</w:t>
            </w:r>
            <w:r w:rsidR="002C340E" w:rsidRPr="002C340E">
              <w:rPr>
                <w:sz w:val="24"/>
                <w:szCs w:val="22"/>
              </w:rPr>
              <w:t>, чихание</w:t>
            </w:r>
            <w:r w:rsidR="002C340E" w:rsidRPr="002C340E">
              <w:rPr>
                <w:sz w:val="24"/>
                <w:szCs w:val="22"/>
                <w:vertAlign w:val="superscript"/>
              </w:rPr>
              <w:t>3</w:t>
            </w:r>
            <w:r w:rsidR="002C340E" w:rsidRPr="002C340E">
              <w:rPr>
                <w:sz w:val="24"/>
                <w:szCs w:val="22"/>
              </w:rPr>
              <w:t>, сухость в носу</w:t>
            </w:r>
            <w:r w:rsidR="002C340E" w:rsidRPr="002C340E">
              <w:rPr>
                <w:sz w:val="24"/>
                <w:szCs w:val="22"/>
                <w:vertAlign w:val="superscript"/>
              </w:rPr>
              <w:t>3</w:t>
            </w:r>
          </w:p>
        </w:tc>
      </w:tr>
      <w:tr w:rsidR="00CF124A" w:rsidRPr="00FF59CD" w14:paraId="64361F19"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F25A5CC"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желудочно-кишечного тракта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22564F8A"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рвота</w:t>
            </w:r>
            <w:r w:rsidR="002C340E" w:rsidRPr="002C340E">
              <w:rPr>
                <w:sz w:val="24"/>
                <w:szCs w:val="22"/>
                <w:vertAlign w:val="superscript"/>
              </w:rPr>
              <w:t>2,3</w:t>
            </w:r>
            <w:r w:rsidR="002C340E" w:rsidRPr="002C340E">
              <w:rPr>
                <w:sz w:val="24"/>
                <w:szCs w:val="22"/>
              </w:rPr>
              <w:t>, боль в верхней части живота</w:t>
            </w:r>
            <w:r w:rsidR="002C340E" w:rsidRPr="002C340E">
              <w:rPr>
                <w:sz w:val="24"/>
                <w:szCs w:val="22"/>
                <w:vertAlign w:val="superscript"/>
              </w:rPr>
              <w:t>1,3</w:t>
            </w:r>
            <w:r w:rsidR="002C340E" w:rsidRPr="002C340E">
              <w:rPr>
                <w:sz w:val="24"/>
                <w:szCs w:val="22"/>
              </w:rPr>
              <w:t>, боль в животе</w:t>
            </w:r>
            <w:r w:rsidR="002C340E" w:rsidRPr="002C340E">
              <w:rPr>
                <w:sz w:val="24"/>
                <w:szCs w:val="22"/>
                <w:vertAlign w:val="superscript"/>
              </w:rPr>
              <w:t>2</w:t>
            </w:r>
            <w:r w:rsidR="002C340E" w:rsidRPr="002C340E">
              <w:rPr>
                <w:sz w:val="24"/>
                <w:szCs w:val="22"/>
              </w:rPr>
              <w:t>, диарея</w:t>
            </w:r>
            <w:r w:rsidR="002C340E" w:rsidRPr="002C340E">
              <w:rPr>
                <w:sz w:val="24"/>
                <w:szCs w:val="22"/>
                <w:vertAlign w:val="superscript"/>
              </w:rPr>
              <w:t>1,3</w:t>
            </w:r>
            <w:r w:rsidR="002C340E" w:rsidRPr="002C340E">
              <w:rPr>
                <w:sz w:val="24"/>
                <w:szCs w:val="22"/>
              </w:rPr>
              <w:t>, сухость во рту</w:t>
            </w:r>
            <w:r w:rsidR="002C340E" w:rsidRPr="002C340E">
              <w:rPr>
                <w:sz w:val="24"/>
                <w:szCs w:val="22"/>
                <w:vertAlign w:val="superscript"/>
              </w:rPr>
              <w:t>1</w:t>
            </w:r>
            <w:r w:rsidR="002C340E" w:rsidRPr="002C340E">
              <w:rPr>
                <w:sz w:val="24"/>
                <w:szCs w:val="22"/>
              </w:rPr>
              <w:t>, тошнота</w:t>
            </w:r>
            <w:r w:rsidR="002C340E" w:rsidRPr="002C340E">
              <w:rPr>
                <w:sz w:val="24"/>
                <w:szCs w:val="22"/>
                <w:vertAlign w:val="superscript"/>
              </w:rPr>
              <w:t>1</w:t>
            </w:r>
            <w:r w:rsidR="002C340E" w:rsidRPr="002C340E">
              <w:rPr>
                <w:sz w:val="24"/>
                <w:szCs w:val="22"/>
              </w:rPr>
              <w:t>, эзофагит</w:t>
            </w:r>
            <w:r w:rsidR="002C340E" w:rsidRPr="002C340E">
              <w:rPr>
                <w:sz w:val="24"/>
                <w:szCs w:val="22"/>
                <w:vertAlign w:val="superscript"/>
              </w:rPr>
              <w:t>3</w:t>
            </w:r>
            <w:r w:rsidR="002C340E" w:rsidRPr="002C340E">
              <w:rPr>
                <w:sz w:val="24"/>
                <w:szCs w:val="22"/>
              </w:rPr>
              <w:t>, диспепсия</w:t>
            </w:r>
            <w:r w:rsidR="002C340E" w:rsidRPr="002C340E">
              <w:rPr>
                <w:sz w:val="24"/>
                <w:szCs w:val="22"/>
                <w:vertAlign w:val="superscript"/>
              </w:rPr>
              <w:t>2,3</w:t>
            </w:r>
            <w:r w:rsidR="002C340E" w:rsidRPr="002C340E">
              <w:rPr>
                <w:sz w:val="24"/>
                <w:szCs w:val="22"/>
              </w:rPr>
              <w:t>, абдоминальный дискомфорт</w:t>
            </w:r>
            <w:r w:rsidR="002C340E" w:rsidRPr="002C340E">
              <w:rPr>
                <w:sz w:val="24"/>
                <w:szCs w:val="22"/>
                <w:vertAlign w:val="superscript"/>
              </w:rPr>
              <w:t>3</w:t>
            </w:r>
            <w:r w:rsidR="002C340E" w:rsidRPr="002C340E">
              <w:rPr>
                <w:sz w:val="24"/>
                <w:szCs w:val="22"/>
              </w:rPr>
              <w:t>, дискомфорт в желудке</w:t>
            </w:r>
            <w:r w:rsidR="002C340E" w:rsidRPr="002C340E">
              <w:rPr>
                <w:sz w:val="24"/>
                <w:szCs w:val="22"/>
                <w:vertAlign w:val="superscript"/>
              </w:rPr>
              <w:t>3</w:t>
            </w:r>
            <w:r w:rsidR="002C340E" w:rsidRPr="002C340E">
              <w:rPr>
                <w:sz w:val="24"/>
                <w:szCs w:val="22"/>
              </w:rPr>
              <w:t>, усиление перистальтики кишечника</w:t>
            </w:r>
            <w:r w:rsidR="002C340E" w:rsidRPr="002C340E">
              <w:rPr>
                <w:sz w:val="24"/>
                <w:szCs w:val="22"/>
                <w:vertAlign w:val="superscript"/>
              </w:rPr>
              <w:t>3</w:t>
            </w:r>
            <w:r w:rsidR="002C340E" w:rsidRPr="002C340E">
              <w:rPr>
                <w:sz w:val="24"/>
                <w:szCs w:val="22"/>
              </w:rPr>
              <w:t>, расстройства желудочно-кишечного тракта</w:t>
            </w:r>
            <w:r w:rsidR="002C340E" w:rsidRPr="002C340E">
              <w:rPr>
                <w:sz w:val="24"/>
                <w:szCs w:val="22"/>
                <w:vertAlign w:val="superscript"/>
              </w:rPr>
              <w:t>3</w:t>
            </w:r>
            <w:r w:rsidR="002C340E" w:rsidRPr="002C340E">
              <w:rPr>
                <w:sz w:val="24"/>
                <w:szCs w:val="22"/>
              </w:rPr>
              <w:t>, гипестезия ротовой полости</w:t>
            </w:r>
            <w:r w:rsidR="002C340E" w:rsidRPr="002C340E">
              <w:rPr>
                <w:sz w:val="24"/>
                <w:szCs w:val="22"/>
                <w:vertAlign w:val="superscript"/>
              </w:rPr>
              <w:t>3</w:t>
            </w:r>
            <w:r w:rsidR="002C340E" w:rsidRPr="002C340E">
              <w:rPr>
                <w:sz w:val="24"/>
                <w:szCs w:val="22"/>
              </w:rPr>
              <w:t>, парестезии ротовой полости</w:t>
            </w:r>
            <w:r w:rsidR="002C340E" w:rsidRPr="002C340E">
              <w:rPr>
                <w:sz w:val="24"/>
                <w:szCs w:val="22"/>
                <w:vertAlign w:val="superscript"/>
              </w:rPr>
              <w:t>3</w:t>
            </w:r>
            <w:r w:rsidR="002C340E" w:rsidRPr="002C340E">
              <w:rPr>
                <w:sz w:val="24"/>
                <w:szCs w:val="22"/>
              </w:rPr>
              <w:t>, метеоризм</w:t>
            </w:r>
            <w:r w:rsidR="002C340E" w:rsidRPr="002C340E">
              <w:rPr>
                <w:sz w:val="24"/>
                <w:szCs w:val="22"/>
                <w:vertAlign w:val="superscript"/>
              </w:rPr>
              <w:t>3</w:t>
            </w:r>
          </w:p>
        </w:tc>
      </w:tr>
      <w:tr w:rsidR="00CF124A" w:rsidRPr="00FF59CD" w14:paraId="25A55F09"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B53E43E"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печени и желчевыводящих путей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2C67D00D"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отклонения от нормы показателей печеночных проб</w:t>
            </w:r>
            <w:r w:rsidR="002C340E" w:rsidRPr="002C340E">
              <w:rPr>
                <w:sz w:val="24"/>
                <w:szCs w:val="22"/>
                <w:vertAlign w:val="superscript"/>
              </w:rPr>
              <w:t>3</w:t>
            </w:r>
          </w:p>
        </w:tc>
      </w:tr>
      <w:tr w:rsidR="00CF124A" w:rsidRPr="00FF59CD" w14:paraId="3A3EE11B"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43BADB7" w14:textId="77777777" w:rsidR="00CF124A" w:rsidRPr="00FF59CD" w:rsidRDefault="00CF124A" w:rsidP="009D4443">
            <w:pPr>
              <w:widowControl/>
              <w:autoSpaceDE/>
              <w:autoSpaceDN/>
              <w:adjustRightInd/>
              <w:spacing w:line="240" w:lineRule="auto"/>
              <w:rPr>
                <w:sz w:val="24"/>
                <w:szCs w:val="22"/>
              </w:rPr>
            </w:pPr>
            <w:r w:rsidRPr="00FF59CD">
              <w:rPr>
                <w:sz w:val="24"/>
                <w:szCs w:val="22"/>
              </w:rPr>
              <w:lastRenderedPageBreak/>
              <w:t>Со стороны кожи и подкожных тканей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10843055"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крапивница</w:t>
            </w:r>
            <w:r w:rsidR="002C340E" w:rsidRPr="002C340E">
              <w:rPr>
                <w:sz w:val="24"/>
                <w:szCs w:val="22"/>
                <w:vertAlign w:val="superscript"/>
              </w:rPr>
              <w:t>3</w:t>
            </w:r>
            <w:r w:rsidR="002C340E" w:rsidRPr="002C340E">
              <w:rPr>
                <w:sz w:val="24"/>
                <w:szCs w:val="22"/>
              </w:rPr>
              <w:t>, макулопапулезная сыпь</w:t>
            </w:r>
            <w:r w:rsidR="002C340E" w:rsidRPr="002C340E">
              <w:rPr>
                <w:sz w:val="24"/>
                <w:szCs w:val="22"/>
                <w:vertAlign w:val="superscript"/>
              </w:rPr>
              <w:t>2,3</w:t>
            </w:r>
            <w:r w:rsidR="002C340E" w:rsidRPr="002C340E">
              <w:rPr>
                <w:sz w:val="24"/>
                <w:szCs w:val="22"/>
              </w:rPr>
              <w:t>, генерализованный зуд</w:t>
            </w:r>
            <w:r w:rsidR="002C340E" w:rsidRPr="002C340E">
              <w:rPr>
                <w:sz w:val="24"/>
                <w:szCs w:val="22"/>
                <w:vertAlign w:val="superscript"/>
              </w:rPr>
              <w:t>3</w:t>
            </w:r>
            <w:r w:rsidR="002C340E" w:rsidRPr="002C340E">
              <w:rPr>
                <w:sz w:val="24"/>
                <w:szCs w:val="22"/>
              </w:rPr>
              <w:t>, уплотнения кожи</w:t>
            </w:r>
            <w:r w:rsidR="002C340E" w:rsidRPr="002C340E">
              <w:rPr>
                <w:sz w:val="24"/>
                <w:szCs w:val="22"/>
                <w:vertAlign w:val="superscript"/>
              </w:rPr>
              <w:t>3</w:t>
            </w:r>
            <w:r w:rsidR="002C340E" w:rsidRPr="002C340E">
              <w:rPr>
                <w:sz w:val="24"/>
                <w:szCs w:val="22"/>
              </w:rPr>
              <w:t>, дерматит</w:t>
            </w:r>
            <w:r w:rsidR="002C340E" w:rsidRPr="002C340E">
              <w:rPr>
                <w:sz w:val="24"/>
                <w:szCs w:val="22"/>
                <w:vertAlign w:val="superscript"/>
              </w:rPr>
              <w:t>3</w:t>
            </w:r>
            <w:r w:rsidR="002C340E" w:rsidRPr="002C340E">
              <w:rPr>
                <w:sz w:val="24"/>
                <w:szCs w:val="22"/>
              </w:rPr>
              <w:t>, алопеция</w:t>
            </w:r>
            <w:r w:rsidR="002C340E" w:rsidRPr="002C340E">
              <w:rPr>
                <w:sz w:val="24"/>
                <w:szCs w:val="22"/>
                <w:vertAlign w:val="superscript"/>
              </w:rPr>
              <w:t>1</w:t>
            </w:r>
            <w:r w:rsidR="002C340E" w:rsidRPr="002C340E">
              <w:rPr>
                <w:sz w:val="24"/>
                <w:szCs w:val="22"/>
              </w:rPr>
              <w:t>, псориазоподобные высыпания или обострение псориаза</w:t>
            </w:r>
            <w:r w:rsidR="002C340E" w:rsidRPr="002C340E">
              <w:rPr>
                <w:sz w:val="24"/>
                <w:szCs w:val="22"/>
                <w:vertAlign w:val="superscript"/>
              </w:rPr>
              <w:t>2</w:t>
            </w:r>
            <w:r w:rsidR="002C340E" w:rsidRPr="002C340E">
              <w:rPr>
                <w:sz w:val="24"/>
                <w:szCs w:val="22"/>
              </w:rPr>
              <w:t>, высыпания</w:t>
            </w:r>
            <w:r w:rsidR="002C340E" w:rsidRPr="002C340E">
              <w:rPr>
                <w:sz w:val="24"/>
                <w:szCs w:val="22"/>
                <w:vertAlign w:val="superscript"/>
              </w:rPr>
              <w:t>1</w:t>
            </w:r>
            <w:r w:rsidR="002C340E" w:rsidRPr="002C340E">
              <w:rPr>
                <w:sz w:val="24"/>
                <w:szCs w:val="22"/>
              </w:rPr>
              <w:t>, эритема</w:t>
            </w:r>
            <w:r w:rsidR="002C340E" w:rsidRPr="002C340E">
              <w:rPr>
                <w:sz w:val="24"/>
                <w:szCs w:val="22"/>
                <w:vertAlign w:val="superscript"/>
              </w:rPr>
              <w:t>1,3</w:t>
            </w:r>
          </w:p>
        </w:tc>
      </w:tr>
      <w:tr w:rsidR="00CF124A" w:rsidRPr="00FF59CD" w14:paraId="68AAD767"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94E9371"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костно-мышечной системы и соединительной ткани</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767B063A" w14:textId="77777777" w:rsidR="00CF124A" w:rsidRPr="00FF59CD" w:rsidRDefault="00CF124A" w:rsidP="009D4443">
            <w:pPr>
              <w:widowControl/>
              <w:autoSpaceDE/>
              <w:autoSpaceDN/>
              <w:adjustRightInd/>
              <w:spacing w:line="240" w:lineRule="auto"/>
              <w:rPr>
                <w:sz w:val="24"/>
                <w:szCs w:val="22"/>
              </w:rPr>
            </w:pPr>
            <w:r w:rsidRPr="00FF59CD">
              <w:rPr>
                <w:sz w:val="24"/>
                <w:szCs w:val="22"/>
                <w:u w:val="single"/>
              </w:rPr>
              <w:t>Частота неизвестна:</w:t>
            </w:r>
            <w:r w:rsidRPr="00FF59CD">
              <w:rPr>
                <w:sz w:val="24"/>
                <w:szCs w:val="22"/>
              </w:rPr>
              <w:t xml:space="preserve"> </w:t>
            </w:r>
            <w:r w:rsidR="002C340E" w:rsidRPr="002C340E">
              <w:rPr>
                <w:sz w:val="24"/>
                <w:szCs w:val="22"/>
              </w:rPr>
              <w:t>миалгия</w:t>
            </w:r>
            <w:r w:rsidR="002C340E" w:rsidRPr="002C340E">
              <w:rPr>
                <w:sz w:val="24"/>
                <w:szCs w:val="22"/>
                <w:vertAlign w:val="superscript"/>
              </w:rPr>
              <w:t>1</w:t>
            </w:r>
            <w:r w:rsidR="002C340E" w:rsidRPr="002C340E">
              <w:rPr>
                <w:sz w:val="24"/>
                <w:szCs w:val="22"/>
              </w:rPr>
              <w:t>, спазмы мышц</w:t>
            </w:r>
            <w:r w:rsidR="002C340E" w:rsidRPr="002C340E">
              <w:rPr>
                <w:sz w:val="24"/>
                <w:szCs w:val="22"/>
                <w:vertAlign w:val="superscript"/>
              </w:rPr>
              <w:t>3</w:t>
            </w:r>
            <w:r w:rsidR="002C340E" w:rsidRPr="002C340E">
              <w:rPr>
                <w:sz w:val="24"/>
                <w:szCs w:val="22"/>
              </w:rPr>
              <w:t>, артралгия</w:t>
            </w:r>
            <w:r w:rsidR="002C340E" w:rsidRPr="002C340E">
              <w:rPr>
                <w:sz w:val="24"/>
                <w:szCs w:val="22"/>
                <w:vertAlign w:val="superscript"/>
              </w:rPr>
              <w:t>3</w:t>
            </w:r>
            <w:r w:rsidR="002C340E" w:rsidRPr="002C340E">
              <w:rPr>
                <w:sz w:val="24"/>
                <w:szCs w:val="22"/>
              </w:rPr>
              <w:t>, боль в спине</w:t>
            </w:r>
            <w:r w:rsidR="002C340E" w:rsidRPr="002C340E">
              <w:rPr>
                <w:sz w:val="24"/>
                <w:szCs w:val="22"/>
                <w:vertAlign w:val="superscript"/>
              </w:rPr>
              <w:t>3</w:t>
            </w:r>
            <w:r w:rsidR="002C340E" w:rsidRPr="002C340E">
              <w:rPr>
                <w:sz w:val="24"/>
                <w:szCs w:val="22"/>
              </w:rPr>
              <w:t>, боль в конечностях</w:t>
            </w:r>
            <w:r w:rsidR="002C340E" w:rsidRPr="002C340E">
              <w:rPr>
                <w:sz w:val="24"/>
                <w:szCs w:val="22"/>
                <w:vertAlign w:val="superscript"/>
              </w:rPr>
              <w:t>3</w:t>
            </w:r>
          </w:p>
        </w:tc>
      </w:tr>
      <w:tr w:rsidR="00CF124A" w:rsidRPr="00FF59CD" w14:paraId="3E0FCB40"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D167FD4" w14:textId="77777777" w:rsidR="00CF124A" w:rsidRPr="00FF59CD" w:rsidRDefault="00CF124A" w:rsidP="009D4443">
            <w:pPr>
              <w:widowControl/>
              <w:autoSpaceDE/>
              <w:autoSpaceDN/>
              <w:adjustRightInd/>
              <w:spacing w:line="240" w:lineRule="auto"/>
              <w:rPr>
                <w:sz w:val="24"/>
                <w:szCs w:val="22"/>
              </w:rPr>
            </w:pPr>
            <w:r w:rsidRPr="00FF59CD">
              <w:rPr>
                <w:sz w:val="24"/>
                <w:szCs w:val="22"/>
              </w:rPr>
              <w:t>Со стороны почек и мочевыводящих путей</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6332DA0E" w14:textId="77777777" w:rsidR="00CF124A" w:rsidRPr="00FF59CD" w:rsidRDefault="002C340E" w:rsidP="009D4443">
            <w:pPr>
              <w:widowControl/>
              <w:tabs>
                <w:tab w:val="left" w:pos="567"/>
              </w:tabs>
              <w:spacing w:line="240" w:lineRule="auto"/>
              <w:rPr>
                <w:iCs/>
                <w:sz w:val="24"/>
                <w:szCs w:val="24"/>
                <w:u w:val="single"/>
                <w:lang w:eastAsia="en-US"/>
              </w:rPr>
            </w:pPr>
            <w:r w:rsidRPr="00FF59CD">
              <w:rPr>
                <w:iCs/>
                <w:sz w:val="24"/>
                <w:szCs w:val="24"/>
                <w:u w:val="single"/>
                <w:lang w:eastAsia="en-US"/>
              </w:rPr>
              <w:t>Н</w:t>
            </w:r>
            <w:r w:rsidR="00CF124A" w:rsidRPr="00FF59CD">
              <w:rPr>
                <w:iCs/>
                <w:sz w:val="24"/>
                <w:szCs w:val="24"/>
                <w:u w:val="single"/>
                <w:lang w:eastAsia="en-US"/>
              </w:rPr>
              <w:t>ечасто</w:t>
            </w:r>
            <w:r w:rsidRPr="0051525F">
              <w:rPr>
                <w:iCs/>
                <w:sz w:val="24"/>
                <w:szCs w:val="24"/>
                <w:u w:val="single"/>
                <w:vertAlign w:val="superscript"/>
                <w:lang w:eastAsia="en-US"/>
              </w:rPr>
              <w:t>6</w:t>
            </w:r>
            <w:r w:rsidR="00CF124A" w:rsidRPr="00FF59CD">
              <w:rPr>
                <w:iCs/>
                <w:sz w:val="24"/>
                <w:szCs w:val="24"/>
                <w:lang w:eastAsia="en-US"/>
              </w:rPr>
              <w:t xml:space="preserve"> </w:t>
            </w:r>
            <w:r w:rsidRPr="002C340E">
              <w:rPr>
                <w:iCs/>
                <w:sz w:val="24"/>
                <w:szCs w:val="24"/>
                <w:lang w:eastAsia="en-US"/>
              </w:rPr>
              <w:t>наличие крови в моче</w:t>
            </w:r>
            <w:r w:rsidRPr="002C340E">
              <w:rPr>
                <w:iCs/>
                <w:sz w:val="24"/>
                <w:szCs w:val="24"/>
                <w:vertAlign w:val="superscript"/>
                <w:lang w:eastAsia="en-US"/>
              </w:rPr>
              <w:t>1</w:t>
            </w:r>
          </w:p>
          <w:p w14:paraId="30E4369C" w14:textId="77777777" w:rsidR="00CF124A" w:rsidRPr="00FF59CD" w:rsidRDefault="00CF124A" w:rsidP="009D4443">
            <w:pPr>
              <w:widowControl/>
              <w:spacing w:line="240" w:lineRule="auto"/>
              <w:rPr>
                <w:sz w:val="24"/>
                <w:szCs w:val="22"/>
                <w:vertAlign w:val="superscript"/>
              </w:rPr>
            </w:pPr>
            <w:r w:rsidRPr="00FF59CD">
              <w:rPr>
                <w:iCs/>
                <w:sz w:val="24"/>
                <w:szCs w:val="22"/>
                <w:u w:val="single"/>
              </w:rPr>
              <w:t>Частота неизвестна:</w:t>
            </w:r>
            <w:r w:rsidRPr="00FF59CD">
              <w:rPr>
                <w:i/>
                <w:iCs/>
                <w:sz w:val="24"/>
                <w:szCs w:val="22"/>
              </w:rPr>
              <w:t xml:space="preserve"> </w:t>
            </w:r>
            <w:r w:rsidR="002C340E" w:rsidRPr="002C340E">
              <w:rPr>
                <w:sz w:val="24"/>
                <w:szCs w:val="22"/>
              </w:rPr>
              <w:t>боль в области почек</w:t>
            </w:r>
            <w:r w:rsidR="002C340E" w:rsidRPr="002C340E">
              <w:rPr>
                <w:sz w:val="24"/>
                <w:szCs w:val="22"/>
                <w:vertAlign w:val="superscript"/>
              </w:rPr>
              <w:t>3</w:t>
            </w:r>
            <w:r w:rsidR="002C340E" w:rsidRPr="002C340E">
              <w:rPr>
                <w:sz w:val="24"/>
                <w:szCs w:val="22"/>
              </w:rPr>
              <w:t>, поллакиурия</w:t>
            </w:r>
            <w:r w:rsidR="002C340E" w:rsidRPr="002C340E">
              <w:rPr>
                <w:sz w:val="24"/>
                <w:szCs w:val="22"/>
                <w:vertAlign w:val="superscript"/>
              </w:rPr>
              <w:t>3</w:t>
            </w:r>
          </w:p>
        </w:tc>
      </w:tr>
      <w:tr w:rsidR="00CF124A" w:rsidRPr="00FF59CD" w14:paraId="3DD85A45"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EF52226" w14:textId="77777777" w:rsidR="00CF124A" w:rsidRPr="00FF59CD" w:rsidRDefault="00CF124A" w:rsidP="009D4443">
            <w:pPr>
              <w:widowControl/>
              <w:autoSpaceDE/>
              <w:autoSpaceDN/>
              <w:adjustRightInd/>
              <w:spacing w:line="240" w:lineRule="auto"/>
              <w:rPr>
                <w:sz w:val="24"/>
                <w:szCs w:val="22"/>
              </w:rPr>
            </w:pPr>
            <w:r w:rsidRPr="00FF59CD">
              <w:rPr>
                <w:sz w:val="24"/>
                <w:szCs w:val="22"/>
              </w:rPr>
              <w:t>Нарушение репродуктивной функции и функции молочной железы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1D2C0C16" w14:textId="77777777" w:rsidR="00CF124A" w:rsidRPr="00FF59CD" w:rsidRDefault="00CF124A" w:rsidP="009D4443">
            <w:pPr>
              <w:widowControl/>
              <w:autoSpaceDE/>
              <w:autoSpaceDN/>
              <w:adjustRightInd/>
              <w:spacing w:line="240" w:lineRule="auto"/>
              <w:rPr>
                <w:sz w:val="24"/>
                <w:szCs w:val="22"/>
              </w:rPr>
            </w:pPr>
            <w:r w:rsidRPr="00FF59CD">
              <w:rPr>
                <w:iCs/>
                <w:sz w:val="24"/>
                <w:szCs w:val="22"/>
                <w:u w:val="single"/>
              </w:rPr>
              <w:t>Частота неизвестна:</w:t>
            </w:r>
            <w:r w:rsidRPr="00FF59CD">
              <w:rPr>
                <w:i/>
                <w:iCs/>
                <w:sz w:val="24"/>
                <w:szCs w:val="22"/>
              </w:rPr>
              <w:t xml:space="preserve"> </w:t>
            </w:r>
            <w:r w:rsidR="002C340E" w:rsidRPr="002C340E">
              <w:rPr>
                <w:sz w:val="24"/>
                <w:szCs w:val="22"/>
              </w:rPr>
              <w:t>нарушение эрекции</w:t>
            </w:r>
            <w:r w:rsidR="002C340E" w:rsidRPr="002C340E">
              <w:rPr>
                <w:sz w:val="24"/>
                <w:szCs w:val="22"/>
                <w:vertAlign w:val="superscript"/>
              </w:rPr>
              <w:t>3</w:t>
            </w:r>
            <w:r w:rsidR="002C340E" w:rsidRPr="002C340E">
              <w:rPr>
                <w:sz w:val="24"/>
                <w:szCs w:val="22"/>
              </w:rPr>
              <w:t>, половая дисфункция</w:t>
            </w:r>
            <w:r w:rsidR="002C340E" w:rsidRPr="002C340E">
              <w:rPr>
                <w:sz w:val="24"/>
                <w:szCs w:val="22"/>
                <w:vertAlign w:val="superscript"/>
              </w:rPr>
              <w:t>2</w:t>
            </w:r>
            <w:r w:rsidR="002C340E" w:rsidRPr="002C340E">
              <w:rPr>
                <w:sz w:val="24"/>
                <w:szCs w:val="22"/>
              </w:rPr>
              <w:t>, снижение либидо</w:t>
            </w:r>
            <w:r w:rsidR="002C340E" w:rsidRPr="002C340E">
              <w:rPr>
                <w:sz w:val="24"/>
                <w:szCs w:val="22"/>
                <w:vertAlign w:val="superscript"/>
              </w:rPr>
              <w:t>2</w:t>
            </w:r>
          </w:p>
        </w:tc>
      </w:tr>
      <w:tr w:rsidR="00CF124A" w:rsidRPr="00FF59CD" w14:paraId="2BB6CDC4"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00BDE56" w14:textId="77777777" w:rsidR="00CF124A" w:rsidRPr="00FF59CD" w:rsidRDefault="00CF124A" w:rsidP="009D4443">
            <w:pPr>
              <w:widowControl/>
              <w:autoSpaceDE/>
              <w:autoSpaceDN/>
              <w:adjustRightInd/>
              <w:spacing w:line="240" w:lineRule="auto"/>
              <w:rPr>
                <w:sz w:val="24"/>
                <w:szCs w:val="22"/>
              </w:rPr>
            </w:pPr>
            <w:r w:rsidRPr="00FF59CD">
              <w:rPr>
                <w:sz w:val="24"/>
                <w:szCs w:val="22"/>
              </w:rPr>
              <w:t>Нарушение общего и состояния, связанные с местом введения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25D57D7" w14:textId="77777777" w:rsidR="00CF124A" w:rsidRPr="00FF59CD" w:rsidRDefault="002C340E" w:rsidP="009D4443">
            <w:pPr>
              <w:widowControl/>
              <w:tabs>
                <w:tab w:val="left" w:pos="567"/>
              </w:tabs>
              <w:autoSpaceDE/>
              <w:autoSpaceDN/>
              <w:adjustRightInd/>
              <w:spacing w:line="240" w:lineRule="auto"/>
              <w:rPr>
                <w:sz w:val="24"/>
                <w:szCs w:val="24"/>
                <w:u w:val="single"/>
                <w:lang w:eastAsia="en-US"/>
              </w:rPr>
            </w:pPr>
            <w:r w:rsidRPr="00FF59CD">
              <w:rPr>
                <w:iCs/>
                <w:sz w:val="24"/>
                <w:szCs w:val="24"/>
                <w:u w:val="single"/>
                <w:lang w:eastAsia="en-US"/>
              </w:rPr>
              <w:t>Н</w:t>
            </w:r>
            <w:r w:rsidR="00CF124A" w:rsidRPr="00FF59CD">
              <w:rPr>
                <w:iCs/>
                <w:sz w:val="24"/>
                <w:szCs w:val="24"/>
                <w:u w:val="single"/>
                <w:lang w:eastAsia="en-US"/>
              </w:rPr>
              <w:t>ечасто</w:t>
            </w:r>
            <w:r>
              <w:rPr>
                <w:iCs/>
                <w:sz w:val="24"/>
                <w:szCs w:val="24"/>
                <w:u w:val="single"/>
                <w:lang w:eastAsia="en-US"/>
              </w:rPr>
              <w:t>:</w:t>
            </w:r>
            <w:r w:rsidR="00CF124A" w:rsidRPr="00FF59CD">
              <w:rPr>
                <w:iCs/>
                <w:sz w:val="24"/>
                <w:szCs w:val="24"/>
                <w:lang w:eastAsia="en-US"/>
              </w:rPr>
              <w:t xml:space="preserve"> </w:t>
            </w:r>
            <w:r w:rsidRPr="002C340E">
              <w:rPr>
                <w:iCs/>
                <w:sz w:val="24"/>
                <w:szCs w:val="24"/>
                <w:lang w:eastAsia="en-US"/>
              </w:rPr>
              <w:t>недомагание</w:t>
            </w:r>
            <w:r w:rsidRPr="002C340E">
              <w:rPr>
                <w:iCs/>
                <w:sz w:val="24"/>
                <w:szCs w:val="24"/>
                <w:vertAlign w:val="superscript"/>
                <w:lang w:eastAsia="en-US"/>
              </w:rPr>
              <w:t>1,3</w:t>
            </w:r>
          </w:p>
          <w:p w14:paraId="61FFC1B3" w14:textId="77777777" w:rsidR="00CF124A" w:rsidRPr="00FF59CD" w:rsidRDefault="00CF124A" w:rsidP="009D4443">
            <w:pPr>
              <w:widowControl/>
              <w:autoSpaceDE/>
              <w:autoSpaceDN/>
              <w:adjustRightInd/>
              <w:spacing w:line="240" w:lineRule="auto"/>
              <w:rPr>
                <w:sz w:val="24"/>
                <w:szCs w:val="24"/>
              </w:rPr>
            </w:pPr>
            <w:r w:rsidRPr="00FF59CD">
              <w:rPr>
                <w:sz w:val="24"/>
                <w:szCs w:val="22"/>
                <w:u w:val="single"/>
              </w:rPr>
              <w:t>Частота неизвестна:</w:t>
            </w:r>
            <w:r w:rsidRPr="00FF59CD">
              <w:rPr>
                <w:sz w:val="24"/>
                <w:szCs w:val="22"/>
              </w:rPr>
              <w:t xml:space="preserve"> </w:t>
            </w:r>
            <w:r w:rsidR="002C340E" w:rsidRPr="002C340E">
              <w:rPr>
                <w:sz w:val="24"/>
                <w:szCs w:val="22"/>
              </w:rPr>
              <w:t>боль в груди</w:t>
            </w:r>
            <w:r w:rsidR="002C340E" w:rsidRPr="002C340E">
              <w:rPr>
                <w:sz w:val="24"/>
                <w:szCs w:val="22"/>
                <w:vertAlign w:val="superscript"/>
              </w:rPr>
              <w:t>1</w:t>
            </w:r>
            <w:r w:rsidR="002C340E" w:rsidRPr="002C340E">
              <w:rPr>
                <w:sz w:val="24"/>
                <w:szCs w:val="22"/>
              </w:rPr>
              <w:t>, боль</w:t>
            </w:r>
            <w:r w:rsidR="002C340E" w:rsidRPr="002C340E">
              <w:rPr>
                <w:sz w:val="24"/>
                <w:szCs w:val="22"/>
                <w:vertAlign w:val="superscript"/>
              </w:rPr>
              <w:t>3</w:t>
            </w:r>
            <w:r w:rsidR="002C340E" w:rsidRPr="002C340E">
              <w:rPr>
                <w:sz w:val="24"/>
                <w:szCs w:val="22"/>
              </w:rPr>
              <w:t>, повышенная утомляемость</w:t>
            </w:r>
            <w:r w:rsidR="002C340E" w:rsidRPr="002C340E">
              <w:rPr>
                <w:sz w:val="24"/>
                <w:szCs w:val="22"/>
                <w:vertAlign w:val="superscript"/>
              </w:rPr>
              <w:t>1,2</w:t>
            </w:r>
            <w:r w:rsidR="002C340E" w:rsidRPr="002C340E">
              <w:rPr>
                <w:sz w:val="24"/>
                <w:szCs w:val="22"/>
              </w:rPr>
              <w:t>, астения</w:t>
            </w:r>
            <w:r w:rsidR="002C340E" w:rsidRPr="002C340E">
              <w:rPr>
                <w:sz w:val="24"/>
                <w:szCs w:val="22"/>
                <w:vertAlign w:val="superscript"/>
              </w:rPr>
              <w:t>2,3</w:t>
            </w:r>
            <w:r w:rsidR="002C340E" w:rsidRPr="002C340E">
              <w:rPr>
                <w:sz w:val="24"/>
                <w:szCs w:val="22"/>
              </w:rPr>
              <w:t>, дискомфорт в грудной клетке</w:t>
            </w:r>
            <w:r w:rsidR="002C340E" w:rsidRPr="002C340E">
              <w:rPr>
                <w:sz w:val="24"/>
                <w:szCs w:val="22"/>
                <w:vertAlign w:val="superscript"/>
              </w:rPr>
              <w:t>3</w:t>
            </w:r>
            <w:r w:rsidR="002C340E" w:rsidRPr="002C340E">
              <w:rPr>
                <w:sz w:val="24"/>
                <w:szCs w:val="22"/>
              </w:rPr>
              <w:t>, ощущение тревоги</w:t>
            </w:r>
            <w:r w:rsidR="002C340E" w:rsidRPr="002C340E">
              <w:rPr>
                <w:sz w:val="24"/>
                <w:szCs w:val="22"/>
                <w:vertAlign w:val="superscript"/>
              </w:rPr>
              <w:t>3</w:t>
            </w:r>
            <w:r w:rsidR="002C340E" w:rsidRPr="002C340E">
              <w:rPr>
                <w:sz w:val="24"/>
                <w:szCs w:val="22"/>
              </w:rPr>
              <w:t>, раздражительность</w:t>
            </w:r>
            <w:r w:rsidR="002C340E" w:rsidRPr="002C340E">
              <w:rPr>
                <w:sz w:val="24"/>
                <w:szCs w:val="22"/>
                <w:vertAlign w:val="superscript"/>
              </w:rPr>
              <w:t>3</w:t>
            </w:r>
            <w:r w:rsidR="002C340E" w:rsidRPr="002C340E">
              <w:rPr>
                <w:sz w:val="24"/>
                <w:szCs w:val="22"/>
              </w:rPr>
              <w:t>, периферический отек</w:t>
            </w:r>
            <w:r w:rsidR="002C340E" w:rsidRPr="002C340E">
              <w:rPr>
                <w:sz w:val="24"/>
                <w:szCs w:val="22"/>
                <w:vertAlign w:val="superscript"/>
              </w:rPr>
              <w:t>3</w:t>
            </w:r>
            <w:r w:rsidR="002C340E" w:rsidRPr="002C340E">
              <w:rPr>
                <w:sz w:val="24"/>
                <w:szCs w:val="22"/>
              </w:rPr>
              <w:t>, остатки лекарственного препарата</w:t>
            </w:r>
            <w:r w:rsidR="002C340E" w:rsidRPr="002C340E">
              <w:rPr>
                <w:sz w:val="24"/>
                <w:szCs w:val="22"/>
                <w:vertAlign w:val="superscript"/>
              </w:rPr>
              <w:t>3</w:t>
            </w:r>
          </w:p>
        </w:tc>
      </w:tr>
      <w:tr w:rsidR="00CF124A" w:rsidRPr="00FF59CD" w14:paraId="73EEE77A" w14:textId="77777777" w:rsidTr="00CD099A">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F009499" w14:textId="77777777" w:rsidR="00CF124A" w:rsidRPr="00FF59CD" w:rsidRDefault="00CF124A" w:rsidP="009D4443">
            <w:pPr>
              <w:widowControl/>
              <w:autoSpaceDE/>
              <w:autoSpaceDN/>
              <w:adjustRightInd/>
              <w:spacing w:line="240" w:lineRule="auto"/>
              <w:rPr>
                <w:sz w:val="24"/>
                <w:szCs w:val="22"/>
              </w:rPr>
            </w:pPr>
            <w:r w:rsidRPr="00FF59CD">
              <w:rPr>
                <w:sz w:val="24"/>
                <w:szCs w:val="22"/>
              </w:rPr>
              <w:t>лабораторные показатели</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7451747D" w14:textId="77777777" w:rsidR="00CF124A" w:rsidRPr="00FF59CD" w:rsidRDefault="002C340E" w:rsidP="009D4443">
            <w:pPr>
              <w:widowControl/>
              <w:autoSpaceDE/>
              <w:autoSpaceDN/>
              <w:adjustRightInd/>
              <w:spacing w:line="240" w:lineRule="auto"/>
              <w:rPr>
                <w:sz w:val="24"/>
                <w:szCs w:val="22"/>
              </w:rPr>
            </w:pPr>
            <w:r w:rsidRPr="00FF59CD">
              <w:rPr>
                <w:sz w:val="24"/>
                <w:szCs w:val="22"/>
                <w:u w:val="single"/>
              </w:rPr>
              <w:t>Н</w:t>
            </w:r>
            <w:r w:rsidR="00CF124A" w:rsidRPr="00FF59CD">
              <w:rPr>
                <w:sz w:val="24"/>
                <w:szCs w:val="22"/>
                <w:u w:val="single"/>
              </w:rPr>
              <w:t>ечасто</w:t>
            </w:r>
            <w:r>
              <w:rPr>
                <w:sz w:val="24"/>
                <w:szCs w:val="22"/>
                <w:u w:val="single"/>
              </w:rPr>
              <w:t>:</w:t>
            </w:r>
            <w:r w:rsidR="00CF124A" w:rsidRPr="00FF59CD">
              <w:rPr>
                <w:sz w:val="24"/>
                <w:szCs w:val="22"/>
              </w:rPr>
              <w:t xml:space="preserve"> </w:t>
            </w:r>
            <w:r w:rsidRPr="002C340E">
              <w:rPr>
                <w:sz w:val="24"/>
                <w:szCs w:val="22"/>
              </w:rPr>
              <w:t>повышение уровня калия в крови</w:t>
            </w:r>
            <w:r w:rsidRPr="002C340E">
              <w:rPr>
                <w:sz w:val="24"/>
                <w:szCs w:val="22"/>
                <w:vertAlign w:val="superscript"/>
              </w:rPr>
              <w:t>1</w:t>
            </w:r>
            <w:r w:rsidRPr="002C340E">
              <w:rPr>
                <w:sz w:val="24"/>
                <w:szCs w:val="22"/>
              </w:rPr>
              <w:t>, повышение уровня лактатдегидрогеназы в крови</w:t>
            </w:r>
            <w:r w:rsidRPr="002C340E">
              <w:rPr>
                <w:sz w:val="24"/>
                <w:szCs w:val="22"/>
                <w:vertAlign w:val="superscript"/>
              </w:rPr>
              <w:t>1</w:t>
            </w:r>
          </w:p>
        </w:tc>
      </w:tr>
    </w:tbl>
    <w:p w14:paraId="2F332E21" w14:textId="77777777" w:rsidR="002C340E" w:rsidRPr="008B4FE8" w:rsidRDefault="002C340E" w:rsidP="002C340E">
      <w:pPr>
        <w:pStyle w:val="a4"/>
        <w:spacing w:before="0" w:beforeAutospacing="0" w:after="0" w:afterAutospacing="0"/>
        <w:rPr>
          <w:color w:val="000000" w:themeColor="text1"/>
          <w:sz w:val="20"/>
          <w:szCs w:val="20"/>
        </w:rPr>
      </w:pPr>
      <w:r w:rsidRPr="008B4FE8">
        <w:rPr>
          <w:color w:val="000000" w:themeColor="text1"/>
          <w:sz w:val="20"/>
          <w:szCs w:val="20"/>
          <w:vertAlign w:val="superscript"/>
        </w:rPr>
        <w:t>1</w:t>
      </w:r>
      <w:r w:rsidRPr="008B4FE8">
        <w:rPr>
          <w:color w:val="000000" w:themeColor="text1"/>
          <w:sz w:val="20"/>
          <w:szCs w:val="20"/>
        </w:rPr>
        <w:t>Побочные реакции, наблюдавшиеся при применении комбинации бринзоламида/тимолола в глазных каплях.</w:t>
      </w:r>
    </w:p>
    <w:p w14:paraId="597D76BD" w14:textId="77777777" w:rsidR="002C340E" w:rsidRPr="008B4FE8" w:rsidRDefault="002C340E" w:rsidP="002C340E">
      <w:pPr>
        <w:pStyle w:val="a4"/>
        <w:spacing w:before="0" w:beforeAutospacing="0" w:after="0" w:afterAutospacing="0"/>
        <w:rPr>
          <w:color w:val="000000" w:themeColor="text1"/>
          <w:sz w:val="20"/>
          <w:szCs w:val="20"/>
        </w:rPr>
      </w:pPr>
      <w:r w:rsidRPr="008B4FE8">
        <w:rPr>
          <w:color w:val="000000" w:themeColor="text1"/>
          <w:sz w:val="20"/>
          <w:szCs w:val="20"/>
          <w:vertAlign w:val="superscript"/>
        </w:rPr>
        <w:t>2</w:t>
      </w:r>
      <w:r w:rsidRPr="008B4FE8">
        <w:rPr>
          <w:color w:val="000000" w:themeColor="text1"/>
          <w:sz w:val="20"/>
          <w:szCs w:val="20"/>
        </w:rPr>
        <w:t>Дополнительные побочные реакции, которые наблюдались при применении тимолола в качестве монотерапии.</w:t>
      </w:r>
    </w:p>
    <w:p w14:paraId="3D4106D4" w14:textId="77777777" w:rsidR="00CF124A" w:rsidRPr="008B4FE8" w:rsidRDefault="002C340E" w:rsidP="008B4FE8">
      <w:pPr>
        <w:pStyle w:val="a4"/>
        <w:spacing w:before="0" w:beforeAutospacing="0" w:after="0" w:afterAutospacing="0"/>
        <w:ind w:right="-142"/>
        <w:rPr>
          <w:color w:val="000000" w:themeColor="text1"/>
          <w:sz w:val="20"/>
          <w:szCs w:val="20"/>
        </w:rPr>
      </w:pPr>
      <w:r w:rsidRPr="008B4FE8">
        <w:rPr>
          <w:color w:val="000000" w:themeColor="text1"/>
          <w:sz w:val="20"/>
          <w:szCs w:val="20"/>
          <w:vertAlign w:val="superscript"/>
        </w:rPr>
        <w:t>3</w:t>
      </w:r>
      <w:r w:rsidRPr="008B4FE8">
        <w:rPr>
          <w:color w:val="000000" w:themeColor="text1"/>
          <w:sz w:val="20"/>
          <w:szCs w:val="20"/>
        </w:rPr>
        <w:t xml:space="preserve">Дополнительные побочные реакции, которые наблюдались при применении </w:t>
      </w:r>
      <w:proofErr w:type="spellStart"/>
      <w:r w:rsidRPr="008B4FE8">
        <w:rPr>
          <w:color w:val="000000" w:themeColor="text1"/>
          <w:sz w:val="20"/>
          <w:szCs w:val="20"/>
        </w:rPr>
        <w:t>бринзоламида</w:t>
      </w:r>
      <w:proofErr w:type="spellEnd"/>
      <w:r w:rsidRPr="008B4FE8">
        <w:rPr>
          <w:color w:val="000000" w:themeColor="text1"/>
          <w:sz w:val="20"/>
          <w:szCs w:val="20"/>
        </w:rPr>
        <w:t xml:space="preserve"> в качестве </w:t>
      </w:r>
      <w:proofErr w:type="spellStart"/>
      <w:r w:rsidRPr="008B4FE8">
        <w:rPr>
          <w:color w:val="000000" w:themeColor="text1"/>
          <w:sz w:val="20"/>
          <w:szCs w:val="20"/>
        </w:rPr>
        <w:t>монотерапии</w:t>
      </w:r>
      <w:proofErr w:type="spellEnd"/>
      <w:r w:rsidR="00CF124A" w:rsidRPr="008B4FE8">
        <w:rPr>
          <w:iCs/>
          <w:color w:val="000000" w:themeColor="text1"/>
          <w:sz w:val="20"/>
          <w:szCs w:val="20"/>
        </w:rPr>
        <w:t>.</w:t>
      </w:r>
    </w:p>
    <w:p w14:paraId="02AFC883" w14:textId="77777777" w:rsidR="00CF124A" w:rsidRPr="00FF59CD" w:rsidRDefault="00CF124A" w:rsidP="009D4443">
      <w:pPr>
        <w:widowControl/>
        <w:autoSpaceDE/>
        <w:autoSpaceDN/>
        <w:adjustRightInd/>
        <w:spacing w:line="240" w:lineRule="auto"/>
        <w:rPr>
          <w:sz w:val="24"/>
          <w:szCs w:val="22"/>
          <w:u w:val="single"/>
        </w:rPr>
      </w:pPr>
      <w:r w:rsidRPr="00FF59CD">
        <w:rPr>
          <w:sz w:val="24"/>
          <w:szCs w:val="22"/>
          <w:u w:val="single"/>
        </w:rPr>
        <w:t>Описание некоторых побочных реакций</w:t>
      </w:r>
    </w:p>
    <w:p w14:paraId="2CAC06BC" w14:textId="77777777" w:rsidR="002C340E" w:rsidRPr="002C340E" w:rsidRDefault="002C340E" w:rsidP="002C340E">
      <w:pPr>
        <w:keepNext/>
        <w:keepLines/>
        <w:widowControl/>
        <w:autoSpaceDE/>
        <w:autoSpaceDN/>
        <w:adjustRightInd/>
        <w:spacing w:line="240" w:lineRule="auto"/>
        <w:rPr>
          <w:sz w:val="24"/>
          <w:szCs w:val="22"/>
        </w:rPr>
      </w:pPr>
      <w:r w:rsidRPr="002C340E">
        <w:rPr>
          <w:sz w:val="24"/>
          <w:szCs w:val="22"/>
        </w:rPr>
        <w:t>Дисгевзия (горький или необычный привкус во рту после закапывания) была системной побочной реакцией, связанной с применением комбинации бринзоламида/тимолола в глазных каплях, о которой часто сообщали в клинических исследованиях. Она, вероятно, была связана с бринзоламидом и вызвана попаданием глазных капель в носоглотку через носослезный канал. Прижатие в области носослезного канала или осторожное закрытие век после закапывания может уменьшить вероятность этого проявления (см. раздел «Способ применения и дозы»).</w:t>
      </w:r>
    </w:p>
    <w:p w14:paraId="5E8B162A" w14:textId="77777777" w:rsidR="002C340E" w:rsidRPr="002C340E" w:rsidRDefault="002C340E" w:rsidP="002C340E">
      <w:pPr>
        <w:keepNext/>
        <w:keepLines/>
        <w:widowControl/>
        <w:autoSpaceDE/>
        <w:autoSpaceDN/>
        <w:adjustRightInd/>
        <w:spacing w:line="240" w:lineRule="auto"/>
        <w:rPr>
          <w:sz w:val="24"/>
          <w:szCs w:val="22"/>
        </w:rPr>
      </w:pPr>
      <w:r w:rsidRPr="002C340E">
        <w:rPr>
          <w:sz w:val="24"/>
          <w:szCs w:val="22"/>
        </w:rPr>
        <w:t>Глазные капли Бризотон содержат бринзоламид, который является ингибитором карбоангидразы сульфонамидной группы, которая абсорбируется системно. Как правило, при применении системных ингибиторов карбоангидразы возникают желудочно-кишечные, нервные, гематологические, почечные и метаболические расстройства. Такие же типы побочных реакций, свойственные пероральным ингибиторам карбоангидразы, могут возникнуть и при их местном применении.</w:t>
      </w:r>
    </w:p>
    <w:p w14:paraId="18DE3F1F" w14:textId="77777777" w:rsidR="002C340E" w:rsidRPr="002C340E" w:rsidRDefault="002C340E" w:rsidP="002C340E">
      <w:pPr>
        <w:keepNext/>
        <w:keepLines/>
        <w:widowControl/>
        <w:autoSpaceDE/>
        <w:autoSpaceDN/>
        <w:adjustRightInd/>
        <w:spacing w:line="240" w:lineRule="auto"/>
        <w:rPr>
          <w:sz w:val="24"/>
          <w:szCs w:val="22"/>
        </w:rPr>
      </w:pPr>
      <w:r w:rsidRPr="002C340E">
        <w:rPr>
          <w:sz w:val="24"/>
          <w:szCs w:val="22"/>
        </w:rPr>
        <w:t>Тимолол абсорбируется в системный кровоток. Это может вызвать такие же побочные реакции, которые свойственны системным β-блокаторам. Приведенные побочные реакции включают реакции, присущие классу офтальмологических β-блокаторов.</w:t>
      </w:r>
    </w:p>
    <w:p w14:paraId="21285763" w14:textId="77777777" w:rsidR="002C340E" w:rsidRPr="002C340E" w:rsidRDefault="002C340E" w:rsidP="002C340E">
      <w:pPr>
        <w:keepNext/>
        <w:keepLines/>
        <w:widowControl/>
        <w:autoSpaceDE/>
        <w:autoSpaceDN/>
        <w:adjustRightInd/>
        <w:spacing w:line="240" w:lineRule="auto"/>
        <w:rPr>
          <w:sz w:val="24"/>
          <w:szCs w:val="22"/>
        </w:rPr>
      </w:pPr>
      <w:r w:rsidRPr="002C340E">
        <w:rPr>
          <w:sz w:val="24"/>
          <w:szCs w:val="22"/>
        </w:rPr>
        <w:t>Выше приведены дополнительные побочные реакции, связанные с применением отдельных компонентов, которые могут потенциально возникать при применении глазных капель Бризотон. Частота возникновения системных побочных реакций после местного офтальмологического применения ниже, чем при системном применении. Для уменьшения системной абсорбции см. раздел «Способ применения и дозы».</w:t>
      </w:r>
    </w:p>
    <w:p w14:paraId="23AD439D" w14:textId="77777777" w:rsidR="00CF124A" w:rsidRPr="002C340E" w:rsidRDefault="002C340E" w:rsidP="009D4443">
      <w:pPr>
        <w:keepNext/>
        <w:keepLines/>
        <w:widowControl/>
        <w:autoSpaceDE/>
        <w:autoSpaceDN/>
        <w:adjustRightInd/>
        <w:spacing w:line="240" w:lineRule="auto"/>
        <w:rPr>
          <w:sz w:val="24"/>
          <w:szCs w:val="22"/>
        </w:rPr>
      </w:pPr>
      <w:r w:rsidRPr="002C340E">
        <w:rPr>
          <w:sz w:val="24"/>
          <w:szCs w:val="22"/>
        </w:rPr>
        <w:t>Сообщали о следующих побочных реакциях во время терапии с системным применением тимолола: отек легких, снижение уровня физических нагрузок, повышенная потливость, эксфолиативный дерматит, снижение концентрации, затрудненное мочеиспускание, гипергликемия, хрипы, неспецифическая тромбоцитопеническая пурпура</w:t>
      </w:r>
      <w:r w:rsidR="00CD099A" w:rsidRPr="00FF59CD">
        <w:rPr>
          <w:sz w:val="24"/>
          <w:szCs w:val="22"/>
        </w:rPr>
        <w:t>.</w:t>
      </w:r>
    </w:p>
    <w:p w14:paraId="49079EEC" w14:textId="77777777" w:rsidR="00CF124A" w:rsidRPr="00FF59CD" w:rsidRDefault="00CF124A" w:rsidP="009D4443">
      <w:pPr>
        <w:widowControl/>
        <w:autoSpaceDE/>
        <w:autoSpaceDN/>
        <w:adjustRightInd/>
        <w:spacing w:line="240" w:lineRule="auto"/>
        <w:rPr>
          <w:sz w:val="24"/>
          <w:szCs w:val="24"/>
          <w:u w:val="single"/>
        </w:rPr>
      </w:pPr>
      <w:r w:rsidRPr="00FF59CD">
        <w:rPr>
          <w:sz w:val="24"/>
          <w:szCs w:val="24"/>
          <w:u w:val="single"/>
        </w:rPr>
        <w:t xml:space="preserve">Сообщение о подозреваемых побочные реакции </w:t>
      </w:r>
    </w:p>
    <w:p w14:paraId="4468A91D" w14:textId="77777777" w:rsidR="00CF124A" w:rsidRPr="00FF59CD" w:rsidRDefault="000020AC" w:rsidP="009D4443">
      <w:pPr>
        <w:widowControl/>
        <w:autoSpaceDE/>
        <w:autoSpaceDN/>
        <w:adjustRightInd/>
        <w:spacing w:line="240" w:lineRule="auto"/>
        <w:rPr>
          <w:sz w:val="24"/>
          <w:szCs w:val="24"/>
        </w:rPr>
      </w:pPr>
      <w:r w:rsidRPr="000020AC">
        <w:rPr>
          <w:sz w:val="24"/>
          <w:szCs w:val="24"/>
        </w:rPr>
        <w:t>После регистрации лекарственного средства важно сообщать о подозреваемых побочных реакциях. Это обеспечивает постоянный мониторинг соотношения польза/риск лекарственного средства. Медицинских работников просят сообщать о любых подозреваемых побочных реакциях</w:t>
      </w:r>
      <w:r w:rsidR="00CF124A" w:rsidRPr="00FF59CD">
        <w:rPr>
          <w:sz w:val="24"/>
          <w:szCs w:val="24"/>
        </w:rPr>
        <w:t>.</w:t>
      </w:r>
    </w:p>
    <w:p w14:paraId="7E2C8E28" w14:textId="77777777" w:rsidR="003F3CA7" w:rsidRPr="00FF59CD" w:rsidRDefault="003F3CA7" w:rsidP="009D4443">
      <w:pPr>
        <w:pStyle w:val="a4"/>
        <w:spacing w:before="0" w:beforeAutospacing="0" w:after="0" w:afterAutospacing="0"/>
        <w:jc w:val="both"/>
        <w:rPr>
          <w:b/>
          <w:i/>
        </w:rPr>
      </w:pPr>
    </w:p>
    <w:p w14:paraId="276466C6" w14:textId="77777777" w:rsidR="002575DB" w:rsidRPr="00FF59CD" w:rsidRDefault="00351F4D" w:rsidP="009D4443">
      <w:pPr>
        <w:spacing w:line="240" w:lineRule="auto"/>
        <w:rPr>
          <w:b/>
          <w:sz w:val="24"/>
          <w:szCs w:val="24"/>
        </w:rPr>
      </w:pPr>
      <w:r w:rsidRPr="00FF59CD">
        <w:rPr>
          <w:b/>
          <w:i/>
          <w:sz w:val="24"/>
          <w:szCs w:val="24"/>
        </w:rPr>
        <w:t>Срок годности.</w:t>
      </w:r>
      <w:r w:rsidRPr="00FF59CD">
        <w:rPr>
          <w:b/>
          <w:sz w:val="24"/>
          <w:szCs w:val="24"/>
        </w:rPr>
        <w:t xml:space="preserve"> </w:t>
      </w:r>
    </w:p>
    <w:p w14:paraId="3A3FE554" w14:textId="77777777" w:rsidR="009D3FC8" w:rsidRDefault="003D06E5" w:rsidP="009D4443">
      <w:pPr>
        <w:spacing w:line="240" w:lineRule="auto"/>
        <w:rPr>
          <w:sz w:val="24"/>
          <w:szCs w:val="24"/>
        </w:rPr>
      </w:pPr>
      <w:r w:rsidRPr="00FF59CD">
        <w:rPr>
          <w:sz w:val="24"/>
          <w:szCs w:val="24"/>
        </w:rPr>
        <w:t>2 года.</w:t>
      </w:r>
    </w:p>
    <w:p w14:paraId="6EA27393" w14:textId="4ECD6F9E" w:rsidR="003D06E5" w:rsidRPr="00FF59CD" w:rsidRDefault="003D06E5" w:rsidP="009D4443">
      <w:pPr>
        <w:spacing w:line="240" w:lineRule="auto"/>
        <w:rPr>
          <w:sz w:val="24"/>
          <w:szCs w:val="24"/>
        </w:rPr>
      </w:pPr>
      <w:r w:rsidRPr="00FF59CD">
        <w:rPr>
          <w:sz w:val="24"/>
          <w:szCs w:val="24"/>
        </w:rPr>
        <w:t>Срок годности после вскрытия флакона - 28 суток.</w:t>
      </w:r>
    </w:p>
    <w:p w14:paraId="6938C397" w14:textId="77777777" w:rsidR="0018212A" w:rsidRPr="00FF59CD" w:rsidRDefault="0018212A" w:rsidP="009D4443">
      <w:pPr>
        <w:widowControl/>
        <w:spacing w:line="240" w:lineRule="auto"/>
        <w:rPr>
          <w:sz w:val="24"/>
          <w:szCs w:val="24"/>
        </w:rPr>
      </w:pPr>
      <w:r w:rsidRPr="00FF59CD">
        <w:rPr>
          <w:sz w:val="24"/>
          <w:szCs w:val="24"/>
        </w:rPr>
        <w:t>Не использовать после истечения срока годности, указанного на упаковке.</w:t>
      </w:r>
    </w:p>
    <w:p w14:paraId="41B454FE" w14:textId="77777777" w:rsidR="00EA4F0A" w:rsidRPr="00FF59CD" w:rsidRDefault="00EA4F0A" w:rsidP="009D4443">
      <w:pPr>
        <w:widowControl/>
        <w:spacing w:line="240" w:lineRule="auto"/>
        <w:rPr>
          <w:b/>
          <w:sz w:val="24"/>
          <w:szCs w:val="24"/>
        </w:rPr>
      </w:pPr>
    </w:p>
    <w:p w14:paraId="3E2D65A5" w14:textId="77777777" w:rsidR="00876FE0" w:rsidRPr="00FF59CD" w:rsidRDefault="00351F4D" w:rsidP="009D4443">
      <w:pPr>
        <w:widowControl/>
        <w:spacing w:line="240" w:lineRule="auto"/>
        <w:rPr>
          <w:b/>
          <w:sz w:val="24"/>
          <w:szCs w:val="24"/>
        </w:rPr>
      </w:pPr>
      <w:r w:rsidRPr="00FF59CD">
        <w:rPr>
          <w:b/>
          <w:sz w:val="24"/>
          <w:szCs w:val="24"/>
        </w:rPr>
        <w:t xml:space="preserve">Условия хранения. </w:t>
      </w:r>
      <w:r w:rsidRPr="00FF59CD">
        <w:rPr>
          <w:b/>
          <w:sz w:val="24"/>
          <w:szCs w:val="24"/>
        </w:rPr>
        <w:tab/>
      </w:r>
    </w:p>
    <w:p w14:paraId="6EA14ED1" w14:textId="77777777" w:rsidR="00C3570A" w:rsidRPr="00FF59CD" w:rsidRDefault="00C3570A" w:rsidP="009D4443">
      <w:pPr>
        <w:spacing w:line="240" w:lineRule="auto"/>
        <w:rPr>
          <w:b/>
          <w:sz w:val="24"/>
          <w:szCs w:val="24"/>
        </w:rPr>
      </w:pPr>
      <w:r w:rsidRPr="00FF59CD">
        <w:rPr>
          <w:sz w:val="24"/>
          <w:szCs w:val="24"/>
        </w:rPr>
        <w:t>Препарат не требует специальных условий хранения.</w:t>
      </w:r>
    </w:p>
    <w:p w14:paraId="3D59AD00" w14:textId="77777777" w:rsidR="003177B8" w:rsidRPr="00FF59CD" w:rsidRDefault="003177B8" w:rsidP="009D4443">
      <w:pPr>
        <w:widowControl/>
        <w:spacing w:line="240" w:lineRule="auto"/>
        <w:rPr>
          <w:sz w:val="24"/>
          <w:szCs w:val="24"/>
        </w:rPr>
      </w:pPr>
      <w:r w:rsidRPr="00FF59CD">
        <w:rPr>
          <w:sz w:val="24"/>
          <w:szCs w:val="24"/>
        </w:rPr>
        <w:t xml:space="preserve">Хранить в недоступном для детей месте. </w:t>
      </w:r>
    </w:p>
    <w:p w14:paraId="344EA341" w14:textId="77777777" w:rsidR="00FC361C" w:rsidRPr="00FF59CD" w:rsidRDefault="00FC361C" w:rsidP="009D4443">
      <w:pPr>
        <w:widowControl/>
        <w:spacing w:line="240" w:lineRule="auto"/>
        <w:rPr>
          <w:b/>
          <w:sz w:val="24"/>
          <w:szCs w:val="24"/>
        </w:rPr>
      </w:pPr>
    </w:p>
    <w:p w14:paraId="47D9CEAD" w14:textId="77777777" w:rsidR="00FC361C" w:rsidRPr="00FF59CD" w:rsidRDefault="00351F4D" w:rsidP="009D4443">
      <w:pPr>
        <w:spacing w:line="240" w:lineRule="auto"/>
        <w:rPr>
          <w:sz w:val="24"/>
          <w:szCs w:val="24"/>
        </w:rPr>
      </w:pPr>
      <w:r w:rsidRPr="00FF59CD">
        <w:rPr>
          <w:b/>
          <w:sz w:val="24"/>
          <w:szCs w:val="24"/>
        </w:rPr>
        <w:t xml:space="preserve">Упаковка. </w:t>
      </w:r>
    </w:p>
    <w:p w14:paraId="09DAA96E" w14:textId="77777777" w:rsidR="00CF124A" w:rsidRPr="00FF59CD" w:rsidRDefault="00610057" w:rsidP="009D4443">
      <w:pPr>
        <w:widowControl/>
        <w:shd w:val="clear" w:color="auto" w:fill="FFFFFF"/>
        <w:autoSpaceDE/>
        <w:autoSpaceDN/>
        <w:adjustRightInd/>
        <w:spacing w:line="240" w:lineRule="auto"/>
        <w:rPr>
          <w:sz w:val="24"/>
          <w:szCs w:val="24"/>
        </w:rPr>
      </w:pPr>
      <w:r w:rsidRPr="00FF59CD">
        <w:rPr>
          <w:sz w:val="24"/>
          <w:szCs w:val="24"/>
        </w:rPr>
        <w:t>По 5 мл во флаконе. По 1 флакону в пачке.</w:t>
      </w:r>
    </w:p>
    <w:p w14:paraId="24A287A0" w14:textId="77777777" w:rsidR="003F3CA7" w:rsidRPr="00FF59CD" w:rsidRDefault="003F3CA7" w:rsidP="009D4443">
      <w:pPr>
        <w:spacing w:line="240" w:lineRule="auto"/>
        <w:rPr>
          <w:bCs/>
          <w:sz w:val="24"/>
        </w:rPr>
      </w:pPr>
    </w:p>
    <w:p w14:paraId="0A39D47A" w14:textId="77777777" w:rsidR="00AF4885" w:rsidRPr="00FF59CD" w:rsidRDefault="00351F4D" w:rsidP="009D4443">
      <w:pPr>
        <w:widowControl/>
        <w:spacing w:line="240" w:lineRule="auto"/>
        <w:rPr>
          <w:sz w:val="24"/>
        </w:rPr>
      </w:pPr>
      <w:r w:rsidRPr="00FF59CD">
        <w:rPr>
          <w:b/>
          <w:sz w:val="24"/>
          <w:szCs w:val="24"/>
        </w:rPr>
        <w:t>Категория отпуска.</w:t>
      </w:r>
      <w:r w:rsidR="00A251AD" w:rsidRPr="00FF59CD">
        <w:rPr>
          <w:sz w:val="24"/>
        </w:rPr>
        <w:t xml:space="preserve"> По рецепту.</w:t>
      </w:r>
    </w:p>
    <w:p w14:paraId="67990D81" w14:textId="77777777" w:rsidR="002575DB" w:rsidRPr="00FF59CD" w:rsidRDefault="002575DB" w:rsidP="009D4443">
      <w:pPr>
        <w:widowControl/>
        <w:spacing w:line="240" w:lineRule="auto"/>
        <w:rPr>
          <w:b/>
          <w:sz w:val="24"/>
          <w:szCs w:val="24"/>
        </w:rPr>
      </w:pPr>
    </w:p>
    <w:p w14:paraId="75A80F1D" w14:textId="77777777" w:rsidR="00351F4D" w:rsidRPr="00FF59CD" w:rsidRDefault="00351F4D" w:rsidP="009D4443">
      <w:pPr>
        <w:spacing w:line="240" w:lineRule="auto"/>
        <w:rPr>
          <w:sz w:val="24"/>
          <w:szCs w:val="24"/>
        </w:rPr>
      </w:pPr>
      <w:r w:rsidRPr="00FF59CD">
        <w:rPr>
          <w:b/>
          <w:sz w:val="24"/>
          <w:szCs w:val="24"/>
        </w:rPr>
        <w:t>Производитель.</w:t>
      </w:r>
      <w:r w:rsidR="006D12C5" w:rsidRPr="00FF59CD">
        <w:rPr>
          <w:sz w:val="24"/>
          <w:szCs w:val="24"/>
        </w:rPr>
        <w:t xml:space="preserve"> АО «Фармак».</w:t>
      </w:r>
    </w:p>
    <w:p w14:paraId="4B58B209" w14:textId="77777777" w:rsidR="003C4057" w:rsidRPr="00FF59CD" w:rsidRDefault="003C4057" w:rsidP="009D4443">
      <w:pPr>
        <w:widowControl/>
        <w:tabs>
          <w:tab w:val="left" w:pos="8085"/>
        </w:tabs>
        <w:spacing w:line="240" w:lineRule="auto"/>
        <w:rPr>
          <w:b/>
          <w:sz w:val="24"/>
          <w:szCs w:val="24"/>
        </w:rPr>
      </w:pPr>
    </w:p>
    <w:p w14:paraId="24B2EFB1" w14:textId="77777777" w:rsidR="002A50D2" w:rsidRPr="00FF59CD" w:rsidRDefault="00351F4D" w:rsidP="009D4443">
      <w:pPr>
        <w:widowControl/>
        <w:tabs>
          <w:tab w:val="left" w:pos="8085"/>
        </w:tabs>
        <w:spacing w:line="240" w:lineRule="auto"/>
        <w:rPr>
          <w:b/>
          <w:sz w:val="24"/>
          <w:szCs w:val="24"/>
        </w:rPr>
      </w:pPr>
      <w:r w:rsidRPr="00FF59CD">
        <w:rPr>
          <w:b/>
          <w:sz w:val="24"/>
          <w:szCs w:val="24"/>
        </w:rPr>
        <w:t>Местонахождение производителя и адрес места осуществления его деятельности.</w:t>
      </w:r>
    </w:p>
    <w:p w14:paraId="7FA22CC4" w14:textId="77777777" w:rsidR="00351F4D" w:rsidRPr="00FF59CD" w:rsidRDefault="00351F4D" w:rsidP="009D4443">
      <w:pPr>
        <w:widowControl/>
        <w:tabs>
          <w:tab w:val="left" w:pos="8085"/>
        </w:tabs>
        <w:spacing w:line="240" w:lineRule="auto"/>
        <w:rPr>
          <w:sz w:val="24"/>
          <w:szCs w:val="24"/>
        </w:rPr>
      </w:pPr>
      <w:r w:rsidRPr="00FF59CD">
        <w:rPr>
          <w:sz w:val="24"/>
          <w:szCs w:val="24"/>
        </w:rPr>
        <w:t>Украина, 04080, г. Киев, ул. Кирилловская, 74.</w:t>
      </w:r>
    </w:p>
    <w:p w14:paraId="0B9C68BF" w14:textId="77777777" w:rsidR="00241047" w:rsidRPr="00FF59CD" w:rsidRDefault="00241047" w:rsidP="009D4443">
      <w:pPr>
        <w:widowControl/>
        <w:tabs>
          <w:tab w:val="left" w:pos="8085"/>
        </w:tabs>
        <w:spacing w:line="240" w:lineRule="auto"/>
        <w:rPr>
          <w:sz w:val="24"/>
          <w:szCs w:val="24"/>
        </w:rPr>
      </w:pPr>
    </w:p>
    <w:p w14:paraId="0A6B1F83" w14:textId="77777777" w:rsidR="00351F4D" w:rsidRPr="00FF59CD" w:rsidRDefault="00564949" w:rsidP="00241622">
      <w:pPr>
        <w:widowControl/>
        <w:tabs>
          <w:tab w:val="left" w:pos="8085"/>
        </w:tabs>
        <w:spacing w:line="240" w:lineRule="auto"/>
        <w:rPr>
          <w:b/>
          <w:sz w:val="24"/>
          <w:szCs w:val="24"/>
        </w:rPr>
      </w:pPr>
      <w:r w:rsidRPr="00FF59CD">
        <w:rPr>
          <w:b/>
          <w:sz w:val="24"/>
          <w:szCs w:val="24"/>
        </w:rPr>
        <w:t xml:space="preserve">Дата последнего </w:t>
      </w:r>
      <w:r w:rsidR="000020AC">
        <w:rPr>
          <w:b/>
          <w:sz w:val="24"/>
          <w:szCs w:val="24"/>
        </w:rPr>
        <w:t>просмотра</w:t>
      </w:r>
      <w:r w:rsidRPr="00FF59CD">
        <w:rPr>
          <w:b/>
          <w:sz w:val="24"/>
          <w:szCs w:val="24"/>
        </w:rPr>
        <w:t>.</w:t>
      </w:r>
      <w:r w:rsidR="00241622" w:rsidRPr="00FF59CD">
        <w:t xml:space="preserve"> </w:t>
      </w:r>
      <w:r w:rsidR="00241622" w:rsidRPr="000020AC">
        <w:rPr>
          <w:sz w:val="22"/>
          <w:szCs w:val="22"/>
        </w:rPr>
        <w:t>02.07.2020</w:t>
      </w:r>
      <w:r w:rsidR="00241622" w:rsidRPr="00FF59CD">
        <w:t>.</w:t>
      </w:r>
    </w:p>
    <w:p w14:paraId="4AA499F0" w14:textId="77777777" w:rsidR="007378BC" w:rsidRPr="00FF59CD" w:rsidRDefault="007378BC" w:rsidP="009D4443">
      <w:pPr>
        <w:widowControl/>
        <w:tabs>
          <w:tab w:val="left" w:pos="8085"/>
        </w:tabs>
        <w:spacing w:line="240" w:lineRule="auto"/>
        <w:rPr>
          <w:b/>
          <w:sz w:val="24"/>
          <w:szCs w:val="24"/>
        </w:rPr>
      </w:pPr>
    </w:p>
    <w:p w14:paraId="27B2729E" w14:textId="77777777" w:rsidR="007378BC" w:rsidRPr="00FF59CD" w:rsidRDefault="007378BC" w:rsidP="009D4443">
      <w:pPr>
        <w:widowControl/>
        <w:tabs>
          <w:tab w:val="left" w:pos="8085"/>
        </w:tabs>
        <w:spacing w:line="240" w:lineRule="auto"/>
        <w:rPr>
          <w:b/>
          <w:sz w:val="24"/>
          <w:szCs w:val="24"/>
        </w:rPr>
      </w:pPr>
    </w:p>
    <w:p w14:paraId="03E3D67E" w14:textId="77777777" w:rsidR="007378BC" w:rsidRPr="00FF59CD" w:rsidRDefault="007378BC" w:rsidP="009D4443">
      <w:pPr>
        <w:widowControl/>
        <w:tabs>
          <w:tab w:val="left" w:pos="8085"/>
        </w:tabs>
        <w:spacing w:line="240" w:lineRule="auto"/>
        <w:rPr>
          <w:b/>
          <w:sz w:val="24"/>
          <w:szCs w:val="24"/>
        </w:rPr>
      </w:pPr>
    </w:p>
    <w:p w14:paraId="56A85100" w14:textId="77777777" w:rsidR="007378BC" w:rsidRPr="00FF59CD" w:rsidRDefault="007378BC" w:rsidP="009D4443">
      <w:pPr>
        <w:widowControl/>
        <w:tabs>
          <w:tab w:val="left" w:pos="8085"/>
        </w:tabs>
        <w:spacing w:line="240" w:lineRule="auto"/>
        <w:rPr>
          <w:b/>
          <w:sz w:val="24"/>
          <w:szCs w:val="24"/>
        </w:rPr>
      </w:pPr>
    </w:p>
    <w:p w14:paraId="123853CE" w14:textId="77777777" w:rsidR="000E474B" w:rsidRPr="00FF59CD" w:rsidRDefault="000E474B" w:rsidP="009D4443">
      <w:pPr>
        <w:widowControl/>
        <w:tabs>
          <w:tab w:val="left" w:pos="8085"/>
        </w:tabs>
        <w:spacing w:line="240" w:lineRule="auto"/>
        <w:rPr>
          <w:b/>
          <w:sz w:val="24"/>
          <w:szCs w:val="24"/>
        </w:rPr>
      </w:pPr>
    </w:p>
    <w:p w14:paraId="15F3C168" w14:textId="77777777" w:rsidR="000E474B" w:rsidRPr="00FF59CD" w:rsidRDefault="000E474B" w:rsidP="009D4443">
      <w:pPr>
        <w:widowControl/>
        <w:tabs>
          <w:tab w:val="left" w:pos="8085"/>
        </w:tabs>
        <w:spacing w:line="240" w:lineRule="auto"/>
        <w:rPr>
          <w:b/>
          <w:sz w:val="24"/>
          <w:szCs w:val="24"/>
        </w:rPr>
      </w:pPr>
    </w:p>
    <w:p w14:paraId="434F75C4" w14:textId="77777777" w:rsidR="00DB2D13" w:rsidRPr="00FF59CD" w:rsidRDefault="00DB2D13" w:rsidP="009D4443">
      <w:pPr>
        <w:widowControl/>
        <w:tabs>
          <w:tab w:val="left" w:pos="8085"/>
        </w:tabs>
        <w:spacing w:line="240" w:lineRule="auto"/>
        <w:rPr>
          <w:b/>
          <w:sz w:val="24"/>
          <w:szCs w:val="24"/>
        </w:rPr>
      </w:pPr>
    </w:p>
    <w:p w14:paraId="5A65C8E0" w14:textId="77777777" w:rsidR="00DB2D13" w:rsidRPr="00FF59CD" w:rsidRDefault="00DB2D13" w:rsidP="009D4443">
      <w:pPr>
        <w:widowControl/>
        <w:tabs>
          <w:tab w:val="left" w:pos="8085"/>
        </w:tabs>
        <w:spacing w:line="240" w:lineRule="auto"/>
        <w:rPr>
          <w:b/>
          <w:sz w:val="24"/>
          <w:szCs w:val="24"/>
        </w:rPr>
      </w:pPr>
    </w:p>
    <w:p w14:paraId="0DD83011" w14:textId="77777777" w:rsidR="00DB2D13" w:rsidRPr="00FF59CD" w:rsidRDefault="00DB2D13" w:rsidP="009D4443">
      <w:pPr>
        <w:widowControl/>
        <w:tabs>
          <w:tab w:val="left" w:pos="8085"/>
        </w:tabs>
        <w:spacing w:line="240" w:lineRule="auto"/>
        <w:rPr>
          <w:b/>
          <w:sz w:val="24"/>
          <w:szCs w:val="24"/>
        </w:rPr>
      </w:pPr>
    </w:p>
    <w:p w14:paraId="39B8A4DD" w14:textId="77777777" w:rsidR="00DB2D13" w:rsidRPr="00FF59CD" w:rsidRDefault="00DB2D13" w:rsidP="009D4443">
      <w:pPr>
        <w:widowControl/>
        <w:tabs>
          <w:tab w:val="left" w:pos="8085"/>
        </w:tabs>
        <w:spacing w:line="240" w:lineRule="auto"/>
        <w:rPr>
          <w:b/>
          <w:sz w:val="24"/>
          <w:szCs w:val="24"/>
        </w:rPr>
      </w:pPr>
    </w:p>
    <w:p w14:paraId="7B997DF6" w14:textId="77777777" w:rsidR="00DB2D13" w:rsidRPr="00FF59CD" w:rsidRDefault="00DB2D13" w:rsidP="009D4443">
      <w:pPr>
        <w:widowControl/>
        <w:tabs>
          <w:tab w:val="left" w:pos="8085"/>
        </w:tabs>
        <w:spacing w:line="240" w:lineRule="auto"/>
        <w:rPr>
          <w:b/>
          <w:sz w:val="24"/>
          <w:szCs w:val="24"/>
        </w:rPr>
      </w:pPr>
    </w:p>
    <w:p w14:paraId="4A8231BD" w14:textId="77777777" w:rsidR="00DB2D13" w:rsidRPr="00FF59CD" w:rsidRDefault="00DB2D13" w:rsidP="009D4443">
      <w:pPr>
        <w:widowControl/>
        <w:tabs>
          <w:tab w:val="left" w:pos="8085"/>
        </w:tabs>
        <w:spacing w:line="240" w:lineRule="auto"/>
        <w:rPr>
          <w:b/>
          <w:sz w:val="24"/>
          <w:szCs w:val="24"/>
        </w:rPr>
      </w:pPr>
    </w:p>
    <w:p w14:paraId="7FBB04BC" w14:textId="77777777" w:rsidR="00DB2D13" w:rsidRPr="00FF59CD" w:rsidRDefault="00DB2D13" w:rsidP="009D4443">
      <w:pPr>
        <w:widowControl/>
        <w:tabs>
          <w:tab w:val="left" w:pos="8085"/>
        </w:tabs>
        <w:spacing w:line="240" w:lineRule="auto"/>
        <w:rPr>
          <w:b/>
          <w:sz w:val="24"/>
          <w:szCs w:val="24"/>
        </w:rPr>
      </w:pPr>
    </w:p>
    <w:p w14:paraId="44B1A1C6" w14:textId="77777777" w:rsidR="00AF5F62" w:rsidRPr="00FF59CD" w:rsidRDefault="00AF5F62" w:rsidP="009D4443">
      <w:pPr>
        <w:widowControl/>
        <w:tabs>
          <w:tab w:val="left" w:pos="8085"/>
        </w:tabs>
        <w:spacing w:line="240" w:lineRule="auto"/>
        <w:rPr>
          <w:b/>
          <w:sz w:val="24"/>
          <w:szCs w:val="24"/>
        </w:rPr>
      </w:pPr>
    </w:p>
    <w:p w14:paraId="6D97FDF9" w14:textId="77777777" w:rsidR="00AF5F62" w:rsidRPr="00FF59CD" w:rsidRDefault="00AF5F62" w:rsidP="009D4443">
      <w:pPr>
        <w:widowControl/>
        <w:tabs>
          <w:tab w:val="left" w:pos="8085"/>
        </w:tabs>
        <w:spacing w:line="240" w:lineRule="auto"/>
        <w:rPr>
          <w:b/>
          <w:sz w:val="24"/>
          <w:szCs w:val="24"/>
        </w:rPr>
      </w:pPr>
    </w:p>
    <w:p w14:paraId="7AF71983" w14:textId="77777777" w:rsidR="00AF5F62" w:rsidRPr="00FF59CD" w:rsidRDefault="00AF5F62" w:rsidP="009D4443">
      <w:pPr>
        <w:widowControl/>
        <w:tabs>
          <w:tab w:val="left" w:pos="8085"/>
        </w:tabs>
        <w:spacing w:line="240" w:lineRule="auto"/>
        <w:rPr>
          <w:b/>
          <w:sz w:val="24"/>
          <w:szCs w:val="24"/>
        </w:rPr>
      </w:pPr>
    </w:p>
    <w:p w14:paraId="749AB1B2" w14:textId="77777777" w:rsidR="00AF5F62" w:rsidRPr="00FF59CD" w:rsidRDefault="00AF5F62" w:rsidP="009D4443">
      <w:pPr>
        <w:widowControl/>
        <w:tabs>
          <w:tab w:val="left" w:pos="8085"/>
        </w:tabs>
        <w:spacing w:line="240" w:lineRule="auto"/>
        <w:rPr>
          <w:b/>
          <w:sz w:val="24"/>
          <w:szCs w:val="24"/>
        </w:rPr>
      </w:pPr>
    </w:p>
    <w:sectPr w:rsidR="00AF5F62" w:rsidRPr="00FF59CD" w:rsidSect="00AB3CFF">
      <w:pgSz w:w="11900" w:h="16820"/>
      <w:pgMar w:top="426" w:right="701" w:bottom="426"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E45"/>
    <w:multiLevelType w:val="hybridMultilevel"/>
    <w:tmpl w:val="02A01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7385"/>
    <w:multiLevelType w:val="hybridMultilevel"/>
    <w:tmpl w:val="F99CA080"/>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5686829"/>
    <w:multiLevelType w:val="hybridMultilevel"/>
    <w:tmpl w:val="7434507E"/>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52326"/>
    <w:multiLevelType w:val="hybridMultilevel"/>
    <w:tmpl w:val="3490CEAE"/>
    <w:lvl w:ilvl="0" w:tplc="04190001">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17AE28CC"/>
    <w:multiLevelType w:val="hybridMultilevel"/>
    <w:tmpl w:val="BE0EACF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1E543F96"/>
    <w:multiLevelType w:val="hybridMultilevel"/>
    <w:tmpl w:val="201650C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25E4453F"/>
    <w:multiLevelType w:val="hybridMultilevel"/>
    <w:tmpl w:val="93C6A948"/>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90A3D"/>
    <w:multiLevelType w:val="hybridMultilevel"/>
    <w:tmpl w:val="CC903080"/>
    <w:lvl w:ilvl="0" w:tplc="2CB20D22">
      <w:numFmt w:val="bullet"/>
      <w:lvlText w:val="-"/>
      <w:lvlJc w:val="left"/>
      <w:pPr>
        <w:tabs>
          <w:tab w:val="num" w:pos="1271"/>
        </w:tabs>
        <w:ind w:left="1271"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A8D1D8B"/>
    <w:multiLevelType w:val="hybridMultilevel"/>
    <w:tmpl w:val="F56A6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00157"/>
    <w:multiLevelType w:val="hybridMultilevel"/>
    <w:tmpl w:val="1DFCC1D6"/>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C5569A7"/>
    <w:multiLevelType w:val="hybridMultilevel"/>
    <w:tmpl w:val="EB5E13F4"/>
    <w:lvl w:ilvl="0" w:tplc="B8E01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311F0"/>
    <w:multiLevelType w:val="hybridMultilevel"/>
    <w:tmpl w:val="5BFEBD2C"/>
    <w:lvl w:ilvl="0" w:tplc="A3A6A83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8776585"/>
    <w:multiLevelType w:val="hybridMultilevel"/>
    <w:tmpl w:val="B92C7F9E"/>
    <w:lvl w:ilvl="0" w:tplc="B8E01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26EFE"/>
    <w:multiLevelType w:val="hybridMultilevel"/>
    <w:tmpl w:val="AA6EC102"/>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17FE0"/>
    <w:multiLevelType w:val="hybridMultilevel"/>
    <w:tmpl w:val="69CC314A"/>
    <w:lvl w:ilvl="0" w:tplc="DA3235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AF79B9"/>
    <w:multiLevelType w:val="multilevel"/>
    <w:tmpl w:val="FBF0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772DB"/>
    <w:multiLevelType w:val="hybridMultilevel"/>
    <w:tmpl w:val="1E723D52"/>
    <w:lvl w:ilvl="0" w:tplc="2CB20D22">
      <w:numFmt w:val="bullet"/>
      <w:lvlText w:val="-"/>
      <w:lvlJc w:val="left"/>
      <w:pPr>
        <w:tabs>
          <w:tab w:val="num" w:pos="1271"/>
        </w:tabs>
        <w:ind w:left="1271"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13201E"/>
    <w:multiLevelType w:val="hybridMultilevel"/>
    <w:tmpl w:val="C9F415C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8684C8E"/>
    <w:multiLevelType w:val="hybridMultilevel"/>
    <w:tmpl w:val="49DCD2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6021A83"/>
    <w:multiLevelType w:val="hybridMultilevel"/>
    <w:tmpl w:val="7E9A47EA"/>
    <w:lvl w:ilvl="0" w:tplc="B8E01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A1C02"/>
    <w:multiLevelType w:val="hybridMultilevel"/>
    <w:tmpl w:val="52FE551A"/>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7F4D011D"/>
    <w:multiLevelType w:val="hybridMultilevel"/>
    <w:tmpl w:val="F13056B8"/>
    <w:lvl w:ilvl="0" w:tplc="B8E01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1"/>
  </w:num>
  <w:num w:numId="6">
    <w:abstractNumId w:val="20"/>
  </w:num>
  <w:num w:numId="7">
    <w:abstractNumId w:val="8"/>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4"/>
  </w:num>
  <w:num w:numId="15">
    <w:abstractNumId w:val="16"/>
  </w:num>
  <w:num w:numId="16">
    <w:abstractNumId w:val="21"/>
  </w:num>
  <w:num w:numId="17">
    <w:abstractNumId w:val="10"/>
  </w:num>
  <w:num w:numId="18">
    <w:abstractNumId w:val="19"/>
  </w:num>
  <w:num w:numId="19">
    <w:abstractNumId w:val="1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D"/>
    <w:rsid w:val="000003CF"/>
    <w:rsid w:val="000003E3"/>
    <w:rsid w:val="000020AC"/>
    <w:rsid w:val="000049E9"/>
    <w:rsid w:val="000058B0"/>
    <w:rsid w:val="0000738D"/>
    <w:rsid w:val="0000742E"/>
    <w:rsid w:val="00011C28"/>
    <w:rsid w:val="00011E43"/>
    <w:rsid w:val="00015222"/>
    <w:rsid w:val="000169CF"/>
    <w:rsid w:val="00016D25"/>
    <w:rsid w:val="00020325"/>
    <w:rsid w:val="00022603"/>
    <w:rsid w:val="00023408"/>
    <w:rsid w:val="00025F47"/>
    <w:rsid w:val="000275AC"/>
    <w:rsid w:val="00030D3C"/>
    <w:rsid w:val="00032242"/>
    <w:rsid w:val="000340B9"/>
    <w:rsid w:val="000342C0"/>
    <w:rsid w:val="00035F86"/>
    <w:rsid w:val="000363EA"/>
    <w:rsid w:val="00037E28"/>
    <w:rsid w:val="0004065F"/>
    <w:rsid w:val="00043081"/>
    <w:rsid w:val="000452A3"/>
    <w:rsid w:val="00046340"/>
    <w:rsid w:val="00050F7E"/>
    <w:rsid w:val="0005359B"/>
    <w:rsid w:val="000541A4"/>
    <w:rsid w:val="000561D3"/>
    <w:rsid w:val="00057B5D"/>
    <w:rsid w:val="00063908"/>
    <w:rsid w:val="00063958"/>
    <w:rsid w:val="00063EB9"/>
    <w:rsid w:val="00063FCD"/>
    <w:rsid w:val="000649A5"/>
    <w:rsid w:val="00065720"/>
    <w:rsid w:val="000674D4"/>
    <w:rsid w:val="0007322A"/>
    <w:rsid w:val="000734A3"/>
    <w:rsid w:val="00073F91"/>
    <w:rsid w:val="000759B4"/>
    <w:rsid w:val="00080156"/>
    <w:rsid w:val="00083772"/>
    <w:rsid w:val="00084E8B"/>
    <w:rsid w:val="000876C9"/>
    <w:rsid w:val="00087927"/>
    <w:rsid w:val="00091976"/>
    <w:rsid w:val="00092B89"/>
    <w:rsid w:val="0009322A"/>
    <w:rsid w:val="00095E08"/>
    <w:rsid w:val="000962F4"/>
    <w:rsid w:val="000A010A"/>
    <w:rsid w:val="000A08DD"/>
    <w:rsid w:val="000A1198"/>
    <w:rsid w:val="000A4475"/>
    <w:rsid w:val="000A4B0D"/>
    <w:rsid w:val="000A514F"/>
    <w:rsid w:val="000A5974"/>
    <w:rsid w:val="000B09A1"/>
    <w:rsid w:val="000B387B"/>
    <w:rsid w:val="000B3C57"/>
    <w:rsid w:val="000B45B6"/>
    <w:rsid w:val="000B4D24"/>
    <w:rsid w:val="000B5E76"/>
    <w:rsid w:val="000C1591"/>
    <w:rsid w:val="000C179F"/>
    <w:rsid w:val="000D04B4"/>
    <w:rsid w:val="000D1B1B"/>
    <w:rsid w:val="000D731D"/>
    <w:rsid w:val="000E230D"/>
    <w:rsid w:val="000E3A87"/>
    <w:rsid w:val="000E474B"/>
    <w:rsid w:val="000E7F3D"/>
    <w:rsid w:val="000F0D1F"/>
    <w:rsid w:val="000F41D6"/>
    <w:rsid w:val="000F6438"/>
    <w:rsid w:val="001001D8"/>
    <w:rsid w:val="00105659"/>
    <w:rsid w:val="00110A17"/>
    <w:rsid w:val="00110DE4"/>
    <w:rsid w:val="00112F31"/>
    <w:rsid w:val="001164C3"/>
    <w:rsid w:val="0012075F"/>
    <w:rsid w:val="001211AD"/>
    <w:rsid w:val="001222E0"/>
    <w:rsid w:val="00131326"/>
    <w:rsid w:val="00131996"/>
    <w:rsid w:val="001336CA"/>
    <w:rsid w:val="00133744"/>
    <w:rsid w:val="00134700"/>
    <w:rsid w:val="001368C6"/>
    <w:rsid w:val="00136F06"/>
    <w:rsid w:val="00141890"/>
    <w:rsid w:val="00146B8D"/>
    <w:rsid w:val="00146FAA"/>
    <w:rsid w:val="00154B64"/>
    <w:rsid w:val="00154C7A"/>
    <w:rsid w:val="00154EBA"/>
    <w:rsid w:val="001605D2"/>
    <w:rsid w:val="001623B0"/>
    <w:rsid w:val="00170160"/>
    <w:rsid w:val="001746A9"/>
    <w:rsid w:val="0017483E"/>
    <w:rsid w:val="00174DD3"/>
    <w:rsid w:val="00175D0E"/>
    <w:rsid w:val="0018212A"/>
    <w:rsid w:val="001822B7"/>
    <w:rsid w:val="0018373D"/>
    <w:rsid w:val="0018579E"/>
    <w:rsid w:val="00190CE6"/>
    <w:rsid w:val="001948A3"/>
    <w:rsid w:val="00196662"/>
    <w:rsid w:val="001A4CB9"/>
    <w:rsid w:val="001B0A77"/>
    <w:rsid w:val="001B0B0A"/>
    <w:rsid w:val="001B49D9"/>
    <w:rsid w:val="001B4F9E"/>
    <w:rsid w:val="001C074E"/>
    <w:rsid w:val="001C3542"/>
    <w:rsid w:val="001C4E83"/>
    <w:rsid w:val="001C54C2"/>
    <w:rsid w:val="001D0498"/>
    <w:rsid w:val="001D2642"/>
    <w:rsid w:val="001E0450"/>
    <w:rsid w:val="001E0501"/>
    <w:rsid w:val="001E10B3"/>
    <w:rsid w:val="001E2083"/>
    <w:rsid w:val="001E24AB"/>
    <w:rsid w:val="001E267A"/>
    <w:rsid w:val="001E46A3"/>
    <w:rsid w:val="001E5739"/>
    <w:rsid w:val="001E6F84"/>
    <w:rsid w:val="001E7489"/>
    <w:rsid w:val="001E7917"/>
    <w:rsid w:val="001F0897"/>
    <w:rsid w:val="001F62B1"/>
    <w:rsid w:val="002009F3"/>
    <w:rsid w:val="00206B67"/>
    <w:rsid w:val="00207217"/>
    <w:rsid w:val="0021078C"/>
    <w:rsid w:val="002108B5"/>
    <w:rsid w:val="00214F0B"/>
    <w:rsid w:val="0022019A"/>
    <w:rsid w:val="00221EA9"/>
    <w:rsid w:val="00226B93"/>
    <w:rsid w:val="00230FE1"/>
    <w:rsid w:val="002313C9"/>
    <w:rsid w:val="00231CDB"/>
    <w:rsid w:val="00237B3A"/>
    <w:rsid w:val="00240478"/>
    <w:rsid w:val="00241047"/>
    <w:rsid w:val="00241622"/>
    <w:rsid w:val="00244B29"/>
    <w:rsid w:val="00244F9D"/>
    <w:rsid w:val="00245A4C"/>
    <w:rsid w:val="002475C5"/>
    <w:rsid w:val="00250666"/>
    <w:rsid w:val="00254B3C"/>
    <w:rsid w:val="002575DB"/>
    <w:rsid w:val="0026019E"/>
    <w:rsid w:val="002608FC"/>
    <w:rsid w:val="00260A6C"/>
    <w:rsid w:val="00275F4D"/>
    <w:rsid w:val="0027779C"/>
    <w:rsid w:val="00277BB2"/>
    <w:rsid w:val="00281120"/>
    <w:rsid w:val="002A0CA7"/>
    <w:rsid w:val="002A0FEB"/>
    <w:rsid w:val="002A417E"/>
    <w:rsid w:val="002A50D2"/>
    <w:rsid w:val="002A634B"/>
    <w:rsid w:val="002A7DC2"/>
    <w:rsid w:val="002B148D"/>
    <w:rsid w:val="002B1C5D"/>
    <w:rsid w:val="002B5578"/>
    <w:rsid w:val="002B5B4C"/>
    <w:rsid w:val="002B5D8E"/>
    <w:rsid w:val="002B76BF"/>
    <w:rsid w:val="002C081B"/>
    <w:rsid w:val="002C23EB"/>
    <w:rsid w:val="002C340E"/>
    <w:rsid w:val="002C378F"/>
    <w:rsid w:val="002C402D"/>
    <w:rsid w:val="002D0239"/>
    <w:rsid w:val="002D42F6"/>
    <w:rsid w:val="002D5050"/>
    <w:rsid w:val="002D5CF2"/>
    <w:rsid w:val="002E227B"/>
    <w:rsid w:val="002E2CE5"/>
    <w:rsid w:val="002E4C18"/>
    <w:rsid w:val="002F0EAF"/>
    <w:rsid w:val="002F2484"/>
    <w:rsid w:val="00300A6F"/>
    <w:rsid w:val="00305ED0"/>
    <w:rsid w:val="003102FA"/>
    <w:rsid w:val="003109ED"/>
    <w:rsid w:val="00313079"/>
    <w:rsid w:val="00314E56"/>
    <w:rsid w:val="003177B8"/>
    <w:rsid w:val="003247AC"/>
    <w:rsid w:val="00334BC2"/>
    <w:rsid w:val="00334F84"/>
    <w:rsid w:val="00336D6F"/>
    <w:rsid w:val="00342584"/>
    <w:rsid w:val="0034266A"/>
    <w:rsid w:val="003426C1"/>
    <w:rsid w:val="00344DC1"/>
    <w:rsid w:val="00344FDF"/>
    <w:rsid w:val="003472ED"/>
    <w:rsid w:val="00350C76"/>
    <w:rsid w:val="00351F4D"/>
    <w:rsid w:val="003529F4"/>
    <w:rsid w:val="0035358F"/>
    <w:rsid w:val="00353DA7"/>
    <w:rsid w:val="00355B3C"/>
    <w:rsid w:val="00355DB6"/>
    <w:rsid w:val="00361EF6"/>
    <w:rsid w:val="003640EF"/>
    <w:rsid w:val="003645DF"/>
    <w:rsid w:val="003722D4"/>
    <w:rsid w:val="00372BEC"/>
    <w:rsid w:val="00373735"/>
    <w:rsid w:val="00376DD7"/>
    <w:rsid w:val="00391890"/>
    <w:rsid w:val="00393EAD"/>
    <w:rsid w:val="0039478C"/>
    <w:rsid w:val="0039708C"/>
    <w:rsid w:val="003A3629"/>
    <w:rsid w:val="003A43B6"/>
    <w:rsid w:val="003A512C"/>
    <w:rsid w:val="003B4002"/>
    <w:rsid w:val="003B4D69"/>
    <w:rsid w:val="003C2F3E"/>
    <w:rsid w:val="003C4057"/>
    <w:rsid w:val="003C4D18"/>
    <w:rsid w:val="003C5E66"/>
    <w:rsid w:val="003C7017"/>
    <w:rsid w:val="003C7508"/>
    <w:rsid w:val="003C7AD2"/>
    <w:rsid w:val="003C7DE6"/>
    <w:rsid w:val="003D06E5"/>
    <w:rsid w:val="003D0DF2"/>
    <w:rsid w:val="003D3AF3"/>
    <w:rsid w:val="003D4A9E"/>
    <w:rsid w:val="003D5DA7"/>
    <w:rsid w:val="003D660F"/>
    <w:rsid w:val="003D7DE3"/>
    <w:rsid w:val="003E093F"/>
    <w:rsid w:val="003E46C8"/>
    <w:rsid w:val="003E5718"/>
    <w:rsid w:val="003E59E1"/>
    <w:rsid w:val="003E6AE4"/>
    <w:rsid w:val="003E6DB0"/>
    <w:rsid w:val="003E6E43"/>
    <w:rsid w:val="003E7D62"/>
    <w:rsid w:val="003F0898"/>
    <w:rsid w:val="003F0E52"/>
    <w:rsid w:val="003F215D"/>
    <w:rsid w:val="003F3CA7"/>
    <w:rsid w:val="003F46B2"/>
    <w:rsid w:val="003F6BA9"/>
    <w:rsid w:val="00400487"/>
    <w:rsid w:val="00401A3C"/>
    <w:rsid w:val="00401AD2"/>
    <w:rsid w:val="00403FBB"/>
    <w:rsid w:val="00406416"/>
    <w:rsid w:val="00407E0D"/>
    <w:rsid w:val="0041184F"/>
    <w:rsid w:val="00413305"/>
    <w:rsid w:val="004134CF"/>
    <w:rsid w:val="00413C4E"/>
    <w:rsid w:val="00416CCA"/>
    <w:rsid w:val="004172AB"/>
    <w:rsid w:val="00425FE7"/>
    <w:rsid w:val="00426AAE"/>
    <w:rsid w:val="00427078"/>
    <w:rsid w:val="0043038A"/>
    <w:rsid w:val="00430FF6"/>
    <w:rsid w:val="004310B2"/>
    <w:rsid w:val="00433BCD"/>
    <w:rsid w:val="00434172"/>
    <w:rsid w:val="00434200"/>
    <w:rsid w:val="00436027"/>
    <w:rsid w:val="0043616B"/>
    <w:rsid w:val="004361EF"/>
    <w:rsid w:val="00436F76"/>
    <w:rsid w:val="004447E6"/>
    <w:rsid w:val="00446868"/>
    <w:rsid w:val="00447F1E"/>
    <w:rsid w:val="004501A4"/>
    <w:rsid w:val="00450997"/>
    <w:rsid w:val="00452FD9"/>
    <w:rsid w:val="00454582"/>
    <w:rsid w:val="00456C59"/>
    <w:rsid w:val="00457979"/>
    <w:rsid w:val="0046027C"/>
    <w:rsid w:val="00460982"/>
    <w:rsid w:val="00464466"/>
    <w:rsid w:val="00464EA1"/>
    <w:rsid w:val="004711CE"/>
    <w:rsid w:val="00471523"/>
    <w:rsid w:val="00471E71"/>
    <w:rsid w:val="00472D08"/>
    <w:rsid w:val="0047367E"/>
    <w:rsid w:val="00477189"/>
    <w:rsid w:val="00477B5C"/>
    <w:rsid w:val="00481EE5"/>
    <w:rsid w:val="00486E35"/>
    <w:rsid w:val="004916AB"/>
    <w:rsid w:val="004945CA"/>
    <w:rsid w:val="00494B37"/>
    <w:rsid w:val="00494B3C"/>
    <w:rsid w:val="0049597C"/>
    <w:rsid w:val="00495BC4"/>
    <w:rsid w:val="004A3FFB"/>
    <w:rsid w:val="004A438B"/>
    <w:rsid w:val="004A51D4"/>
    <w:rsid w:val="004A74D7"/>
    <w:rsid w:val="004B0605"/>
    <w:rsid w:val="004B0A44"/>
    <w:rsid w:val="004B6793"/>
    <w:rsid w:val="004B6C27"/>
    <w:rsid w:val="004C0D30"/>
    <w:rsid w:val="004C1487"/>
    <w:rsid w:val="004C34D2"/>
    <w:rsid w:val="004C4998"/>
    <w:rsid w:val="004C7E8E"/>
    <w:rsid w:val="004D0250"/>
    <w:rsid w:val="004D201C"/>
    <w:rsid w:val="004D462F"/>
    <w:rsid w:val="004D4F20"/>
    <w:rsid w:val="004D5A2E"/>
    <w:rsid w:val="004D603F"/>
    <w:rsid w:val="004D6419"/>
    <w:rsid w:val="004D6558"/>
    <w:rsid w:val="004D6FCE"/>
    <w:rsid w:val="004D7507"/>
    <w:rsid w:val="004E26CD"/>
    <w:rsid w:val="004E662B"/>
    <w:rsid w:val="004F2EFB"/>
    <w:rsid w:val="004F30ED"/>
    <w:rsid w:val="004F4073"/>
    <w:rsid w:val="004F6756"/>
    <w:rsid w:val="004F6946"/>
    <w:rsid w:val="004F73D6"/>
    <w:rsid w:val="00501159"/>
    <w:rsid w:val="00501509"/>
    <w:rsid w:val="0050200D"/>
    <w:rsid w:val="00502692"/>
    <w:rsid w:val="00503A9C"/>
    <w:rsid w:val="005057D7"/>
    <w:rsid w:val="00510F77"/>
    <w:rsid w:val="005123A9"/>
    <w:rsid w:val="005136A6"/>
    <w:rsid w:val="00514044"/>
    <w:rsid w:val="00514858"/>
    <w:rsid w:val="0051525F"/>
    <w:rsid w:val="00516FB5"/>
    <w:rsid w:val="0051701F"/>
    <w:rsid w:val="00522F80"/>
    <w:rsid w:val="00524CEB"/>
    <w:rsid w:val="00525D9A"/>
    <w:rsid w:val="00527174"/>
    <w:rsid w:val="00535056"/>
    <w:rsid w:val="00535BF7"/>
    <w:rsid w:val="00536614"/>
    <w:rsid w:val="00542584"/>
    <w:rsid w:val="00545231"/>
    <w:rsid w:val="00551486"/>
    <w:rsid w:val="005517EC"/>
    <w:rsid w:val="00552B7E"/>
    <w:rsid w:val="005551F8"/>
    <w:rsid w:val="00555541"/>
    <w:rsid w:val="00556CF5"/>
    <w:rsid w:val="00563D12"/>
    <w:rsid w:val="00564895"/>
    <w:rsid w:val="00564949"/>
    <w:rsid w:val="00565938"/>
    <w:rsid w:val="00567598"/>
    <w:rsid w:val="005676D0"/>
    <w:rsid w:val="0057036B"/>
    <w:rsid w:val="005764BE"/>
    <w:rsid w:val="00576712"/>
    <w:rsid w:val="0057710A"/>
    <w:rsid w:val="005802A5"/>
    <w:rsid w:val="005813B8"/>
    <w:rsid w:val="00583C24"/>
    <w:rsid w:val="00583EE5"/>
    <w:rsid w:val="00596759"/>
    <w:rsid w:val="0059789A"/>
    <w:rsid w:val="005A0D66"/>
    <w:rsid w:val="005A60BB"/>
    <w:rsid w:val="005A7B2B"/>
    <w:rsid w:val="005B051B"/>
    <w:rsid w:val="005B097E"/>
    <w:rsid w:val="005B1711"/>
    <w:rsid w:val="005B2C6B"/>
    <w:rsid w:val="005B4DBF"/>
    <w:rsid w:val="005B6F30"/>
    <w:rsid w:val="005C641D"/>
    <w:rsid w:val="005C7D76"/>
    <w:rsid w:val="005D0797"/>
    <w:rsid w:val="005D2FC3"/>
    <w:rsid w:val="005D5C67"/>
    <w:rsid w:val="005D6741"/>
    <w:rsid w:val="005D749A"/>
    <w:rsid w:val="005E120A"/>
    <w:rsid w:val="005E17F0"/>
    <w:rsid w:val="005E227C"/>
    <w:rsid w:val="005F166A"/>
    <w:rsid w:val="005F2C56"/>
    <w:rsid w:val="005F3BC6"/>
    <w:rsid w:val="005F617D"/>
    <w:rsid w:val="00601635"/>
    <w:rsid w:val="00601ED4"/>
    <w:rsid w:val="0060528C"/>
    <w:rsid w:val="00610057"/>
    <w:rsid w:val="00610498"/>
    <w:rsid w:val="0061265F"/>
    <w:rsid w:val="006134F4"/>
    <w:rsid w:val="00613811"/>
    <w:rsid w:val="00613A4B"/>
    <w:rsid w:val="006153BE"/>
    <w:rsid w:val="006202BE"/>
    <w:rsid w:val="00621474"/>
    <w:rsid w:val="006222E2"/>
    <w:rsid w:val="006244C6"/>
    <w:rsid w:val="00624C7E"/>
    <w:rsid w:val="00624EA8"/>
    <w:rsid w:val="006274B8"/>
    <w:rsid w:val="0063237B"/>
    <w:rsid w:val="0063402C"/>
    <w:rsid w:val="00634B48"/>
    <w:rsid w:val="006351E3"/>
    <w:rsid w:val="00635389"/>
    <w:rsid w:val="006423FC"/>
    <w:rsid w:val="006437DA"/>
    <w:rsid w:val="00643A28"/>
    <w:rsid w:val="006446AF"/>
    <w:rsid w:val="00646DC5"/>
    <w:rsid w:val="00647676"/>
    <w:rsid w:val="006504F4"/>
    <w:rsid w:val="00652644"/>
    <w:rsid w:val="0065303A"/>
    <w:rsid w:val="00653F21"/>
    <w:rsid w:val="00654B9E"/>
    <w:rsid w:val="00656041"/>
    <w:rsid w:val="00657818"/>
    <w:rsid w:val="006632BA"/>
    <w:rsid w:val="00666E39"/>
    <w:rsid w:val="00671133"/>
    <w:rsid w:val="00673DC4"/>
    <w:rsid w:val="0067543B"/>
    <w:rsid w:val="006764E3"/>
    <w:rsid w:val="0068338A"/>
    <w:rsid w:val="0068771E"/>
    <w:rsid w:val="00690773"/>
    <w:rsid w:val="00693611"/>
    <w:rsid w:val="006936AA"/>
    <w:rsid w:val="00695E6D"/>
    <w:rsid w:val="00696F88"/>
    <w:rsid w:val="006A1706"/>
    <w:rsid w:val="006A2A69"/>
    <w:rsid w:val="006A4CA8"/>
    <w:rsid w:val="006A6304"/>
    <w:rsid w:val="006B126E"/>
    <w:rsid w:val="006B269A"/>
    <w:rsid w:val="006B2768"/>
    <w:rsid w:val="006B3617"/>
    <w:rsid w:val="006B64F9"/>
    <w:rsid w:val="006B6FA6"/>
    <w:rsid w:val="006C24CD"/>
    <w:rsid w:val="006C2B36"/>
    <w:rsid w:val="006C6008"/>
    <w:rsid w:val="006C6B58"/>
    <w:rsid w:val="006D12B7"/>
    <w:rsid w:val="006D12C5"/>
    <w:rsid w:val="006D1526"/>
    <w:rsid w:val="006D3F1F"/>
    <w:rsid w:val="006D5CEE"/>
    <w:rsid w:val="006D5DE6"/>
    <w:rsid w:val="006D6C67"/>
    <w:rsid w:val="006D7249"/>
    <w:rsid w:val="006E1DA4"/>
    <w:rsid w:val="006E2799"/>
    <w:rsid w:val="006E37B2"/>
    <w:rsid w:val="006E4CAD"/>
    <w:rsid w:val="006F4323"/>
    <w:rsid w:val="006F630A"/>
    <w:rsid w:val="006F67FD"/>
    <w:rsid w:val="00701B65"/>
    <w:rsid w:val="00702C53"/>
    <w:rsid w:val="00703567"/>
    <w:rsid w:val="00703A2B"/>
    <w:rsid w:val="00704CF5"/>
    <w:rsid w:val="00706568"/>
    <w:rsid w:val="0071093B"/>
    <w:rsid w:val="0071521F"/>
    <w:rsid w:val="007155A9"/>
    <w:rsid w:val="00717690"/>
    <w:rsid w:val="007205F2"/>
    <w:rsid w:val="007240F1"/>
    <w:rsid w:val="007271AB"/>
    <w:rsid w:val="00731D52"/>
    <w:rsid w:val="00731E6D"/>
    <w:rsid w:val="007336EB"/>
    <w:rsid w:val="00734ACF"/>
    <w:rsid w:val="00734D21"/>
    <w:rsid w:val="0073547F"/>
    <w:rsid w:val="0073598E"/>
    <w:rsid w:val="007378BC"/>
    <w:rsid w:val="00740D15"/>
    <w:rsid w:val="0074377F"/>
    <w:rsid w:val="0074621D"/>
    <w:rsid w:val="00747345"/>
    <w:rsid w:val="00765AF3"/>
    <w:rsid w:val="00770137"/>
    <w:rsid w:val="007703C5"/>
    <w:rsid w:val="007759B8"/>
    <w:rsid w:val="0077740A"/>
    <w:rsid w:val="0078202B"/>
    <w:rsid w:val="0078538D"/>
    <w:rsid w:val="00785C68"/>
    <w:rsid w:val="007864D0"/>
    <w:rsid w:val="00787F5C"/>
    <w:rsid w:val="00790F98"/>
    <w:rsid w:val="00791A6C"/>
    <w:rsid w:val="00792392"/>
    <w:rsid w:val="00794E49"/>
    <w:rsid w:val="00795068"/>
    <w:rsid w:val="00796391"/>
    <w:rsid w:val="00797D93"/>
    <w:rsid w:val="007A209B"/>
    <w:rsid w:val="007A436B"/>
    <w:rsid w:val="007A72CD"/>
    <w:rsid w:val="007B0DC6"/>
    <w:rsid w:val="007B1EF2"/>
    <w:rsid w:val="007B3247"/>
    <w:rsid w:val="007B586E"/>
    <w:rsid w:val="007B5DB1"/>
    <w:rsid w:val="007B707F"/>
    <w:rsid w:val="007B787B"/>
    <w:rsid w:val="007C65B3"/>
    <w:rsid w:val="007C7130"/>
    <w:rsid w:val="007D01A1"/>
    <w:rsid w:val="007D0854"/>
    <w:rsid w:val="007D0D5D"/>
    <w:rsid w:val="007D1A9C"/>
    <w:rsid w:val="007D266F"/>
    <w:rsid w:val="007D4CCC"/>
    <w:rsid w:val="007D6227"/>
    <w:rsid w:val="007D6F3E"/>
    <w:rsid w:val="007D7821"/>
    <w:rsid w:val="007E750E"/>
    <w:rsid w:val="007E76F1"/>
    <w:rsid w:val="007E7C69"/>
    <w:rsid w:val="007F191F"/>
    <w:rsid w:val="007F1E1E"/>
    <w:rsid w:val="007F29B3"/>
    <w:rsid w:val="007F3B63"/>
    <w:rsid w:val="007F3D45"/>
    <w:rsid w:val="007F4944"/>
    <w:rsid w:val="00803599"/>
    <w:rsid w:val="00804EBC"/>
    <w:rsid w:val="008069B8"/>
    <w:rsid w:val="008167BE"/>
    <w:rsid w:val="00816883"/>
    <w:rsid w:val="008175E8"/>
    <w:rsid w:val="00817624"/>
    <w:rsid w:val="00821D07"/>
    <w:rsid w:val="00821D29"/>
    <w:rsid w:val="0082483D"/>
    <w:rsid w:val="00826E30"/>
    <w:rsid w:val="00831C38"/>
    <w:rsid w:val="00832BA5"/>
    <w:rsid w:val="008413CC"/>
    <w:rsid w:val="008416B3"/>
    <w:rsid w:val="00841ABB"/>
    <w:rsid w:val="008430AA"/>
    <w:rsid w:val="00843109"/>
    <w:rsid w:val="00843230"/>
    <w:rsid w:val="00844BCD"/>
    <w:rsid w:val="008457C0"/>
    <w:rsid w:val="00845D52"/>
    <w:rsid w:val="008512B6"/>
    <w:rsid w:val="008519CC"/>
    <w:rsid w:val="00855688"/>
    <w:rsid w:val="00855882"/>
    <w:rsid w:val="00857687"/>
    <w:rsid w:val="00861FA0"/>
    <w:rsid w:val="00862F15"/>
    <w:rsid w:val="0086396D"/>
    <w:rsid w:val="00864966"/>
    <w:rsid w:val="008655C8"/>
    <w:rsid w:val="00871107"/>
    <w:rsid w:val="00875AD0"/>
    <w:rsid w:val="00876FE0"/>
    <w:rsid w:val="008807A9"/>
    <w:rsid w:val="00883C91"/>
    <w:rsid w:val="00885D0F"/>
    <w:rsid w:val="00886B86"/>
    <w:rsid w:val="008874D0"/>
    <w:rsid w:val="00890F96"/>
    <w:rsid w:val="008945A4"/>
    <w:rsid w:val="00894EFE"/>
    <w:rsid w:val="00895F7E"/>
    <w:rsid w:val="00896CDF"/>
    <w:rsid w:val="008A146B"/>
    <w:rsid w:val="008A3D50"/>
    <w:rsid w:val="008A44AC"/>
    <w:rsid w:val="008A4FD5"/>
    <w:rsid w:val="008A5AB1"/>
    <w:rsid w:val="008A663B"/>
    <w:rsid w:val="008B0624"/>
    <w:rsid w:val="008B1734"/>
    <w:rsid w:val="008B22A2"/>
    <w:rsid w:val="008B2E59"/>
    <w:rsid w:val="008B450D"/>
    <w:rsid w:val="008B482B"/>
    <w:rsid w:val="008B4FE8"/>
    <w:rsid w:val="008B51D3"/>
    <w:rsid w:val="008B693A"/>
    <w:rsid w:val="008B72E0"/>
    <w:rsid w:val="008B756F"/>
    <w:rsid w:val="008B78DA"/>
    <w:rsid w:val="008C02C1"/>
    <w:rsid w:val="008C4A71"/>
    <w:rsid w:val="008C617E"/>
    <w:rsid w:val="008D0B6E"/>
    <w:rsid w:val="008D38DF"/>
    <w:rsid w:val="008D4272"/>
    <w:rsid w:val="008D6C88"/>
    <w:rsid w:val="008D74C4"/>
    <w:rsid w:val="008D7D8B"/>
    <w:rsid w:val="008E7266"/>
    <w:rsid w:val="008E755C"/>
    <w:rsid w:val="008F0AEC"/>
    <w:rsid w:val="008F21B7"/>
    <w:rsid w:val="008F21FE"/>
    <w:rsid w:val="008F264C"/>
    <w:rsid w:val="008F3BAA"/>
    <w:rsid w:val="008F3D8F"/>
    <w:rsid w:val="008F4EE5"/>
    <w:rsid w:val="008F533E"/>
    <w:rsid w:val="0090031D"/>
    <w:rsid w:val="009033A4"/>
    <w:rsid w:val="00904779"/>
    <w:rsid w:val="00905250"/>
    <w:rsid w:val="00905B8B"/>
    <w:rsid w:val="00907EFB"/>
    <w:rsid w:val="0091054E"/>
    <w:rsid w:val="009129BD"/>
    <w:rsid w:val="009147BD"/>
    <w:rsid w:val="00914E08"/>
    <w:rsid w:val="00916516"/>
    <w:rsid w:val="0091706D"/>
    <w:rsid w:val="0092043F"/>
    <w:rsid w:val="00921897"/>
    <w:rsid w:val="00921BA8"/>
    <w:rsid w:val="00923883"/>
    <w:rsid w:val="00925BCB"/>
    <w:rsid w:val="00926FD2"/>
    <w:rsid w:val="00930438"/>
    <w:rsid w:val="00930642"/>
    <w:rsid w:val="009329F0"/>
    <w:rsid w:val="00932B8C"/>
    <w:rsid w:val="00933DCA"/>
    <w:rsid w:val="00944A05"/>
    <w:rsid w:val="0094621B"/>
    <w:rsid w:val="00955A8E"/>
    <w:rsid w:val="00956967"/>
    <w:rsid w:val="00960C00"/>
    <w:rsid w:val="0096109D"/>
    <w:rsid w:val="009615A9"/>
    <w:rsid w:val="009616F6"/>
    <w:rsid w:val="00961CF2"/>
    <w:rsid w:val="009651C0"/>
    <w:rsid w:val="00965E39"/>
    <w:rsid w:val="00972D1A"/>
    <w:rsid w:val="00973C78"/>
    <w:rsid w:val="00980C98"/>
    <w:rsid w:val="0098148D"/>
    <w:rsid w:val="00982BCC"/>
    <w:rsid w:val="009859C6"/>
    <w:rsid w:val="00985A22"/>
    <w:rsid w:val="00987DDF"/>
    <w:rsid w:val="009902E2"/>
    <w:rsid w:val="0099103F"/>
    <w:rsid w:val="009929FF"/>
    <w:rsid w:val="009958FA"/>
    <w:rsid w:val="00995AC7"/>
    <w:rsid w:val="00997A34"/>
    <w:rsid w:val="009A3BD1"/>
    <w:rsid w:val="009A5DD5"/>
    <w:rsid w:val="009B2268"/>
    <w:rsid w:val="009B3B3D"/>
    <w:rsid w:val="009C05C6"/>
    <w:rsid w:val="009C06D7"/>
    <w:rsid w:val="009C1680"/>
    <w:rsid w:val="009C2000"/>
    <w:rsid w:val="009C4D00"/>
    <w:rsid w:val="009D0900"/>
    <w:rsid w:val="009D0A16"/>
    <w:rsid w:val="009D1A37"/>
    <w:rsid w:val="009D30A2"/>
    <w:rsid w:val="009D3553"/>
    <w:rsid w:val="009D3FC8"/>
    <w:rsid w:val="009D4443"/>
    <w:rsid w:val="009D5FB9"/>
    <w:rsid w:val="009D6404"/>
    <w:rsid w:val="009E1357"/>
    <w:rsid w:val="009E17F6"/>
    <w:rsid w:val="009E2E3E"/>
    <w:rsid w:val="009E42EA"/>
    <w:rsid w:val="009E4F1D"/>
    <w:rsid w:val="009E67FA"/>
    <w:rsid w:val="009E736C"/>
    <w:rsid w:val="009F332B"/>
    <w:rsid w:val="009F33B2"/>
    <w:rsid w:val="009F6150"/>
    <w:rsid w:val="009F7A6A"/>
    <w:rsid w:val="00A05E9A"/>
    <w:rsid w:val="00A062F5"/>
    <w:rsid w:val="00A06E79"/>
    <w:rsid w:val="00A12D6F"/>
    <w:rsid w:val="00A13642"/>
    <w:rsid w:val="00A17675"/>
    <w:rsid w:val="00A17A03"/>
    <w:rsid w:val="00A23E7B"/>
    <w:rsid w:val="00A251AD"/>
    <w:rsid w:val="00A25D60"/>
    <w:rsid w:val="00A27575"/>
    <w:rsid w:val="00A32AD1"/>
    <w:rsid w:val="00A3797C"/>
    <w:rsid w:val="00A4041D"/>
    <w:rsid w:val="00A41A9B"/>
    <w:rsid w:val="00A41AF5"/>
    <w:rsid w:val="00A50024"/>
    <w:rsid w:val="00A51337"/>
    <w:rsid w:val="00A54C6C"/>
    <w:rsid w:val="00A56EB0"/>
    <w:rsid w:val="00A67BDF"/>
    <w:rsid w:val="00A67C52"/>
    <w:rsid w:val="00A74BBA"/>
    <w:rsid w:val="00A836D8"/>
    <w:rsid w:val="00A843A3"/>
    <w:rsid w:val="00A862F8"/>
    <w:rsid w:val="00A87C82"/>
    <w:rsid w:val="00A90CC3"/>
    <w:rsid w:val="00A91F34"/>
    <w:rsid w:val="00A93861"/>
    <w:rsid w:val="00A95136"/>
    <w:rsid w:val="00A95CCF"/>
    <w:rsid w:val="00A96290"/>
    <w:rsid w:val="00A967B2"/>
    <w:rsid w:val="00A96843"/>
    <w:rsid w:val="00AA0C6F"/>
    <w:rsid w:val="00AA2178"/>
    <w:rsid w:val="00AA3E8B"/>
    <w:rsid w:val="00AA4504"/>
    <w:rsid w:val="00AA7155"/>
    <w:rsid w:val="00AA7F8A"/>
    <w:rsid w:val="00AB064D"/>
    <w:rsid w:val="00AB3CFF"/>
    <w:rsid w:val="00AB698B"/>
    <w:rsid w:val="00AC2264"/>
    <w:rsid w:val="00AC3CFC"/>
    <w:rsid w:val="00AC5353"/>
    <w:rsid w:val="00AD223C"/>
    <w:rsid w:val="00AD4682"/>
    <w:rsid w:val="00AD619F"/>
    <w:rsid w:val="00AD664C"/>
    <w:rsid w:val="00AD6A86"/>
    <w:rsid w:val="00AD6B0E"/>
    <w:rsid w:val="00AD7AAD"/>
    <w:rsid w:val="00AE0B9E"/>
    <w:rsid w:val="00AE283E"/>
    <w:rsid w:val="00AE3BCA"/>
    <w:rsid w:val="00AE58A6"/>
    <w:rsid w:val="00AE72BC"/>
    <w:rsid w:val="00AE7E9D"/>
    <w:rsid w:val="00AF26E8"/>
    <w:rsid w:val="00AF3488"/>
    <w:rsid w:val="00AF4885"/>
    <w:rsid w:val="00AF5F62"/>
    <w:rsid w:val="00AF707E"/>
    <w:rsid w:val="00AF7617"/>
    <w:rsid w:val="00AF7C1F"/>
    <w:rsid w:val="00AF7CF8"/>
    <w:rsid w:val="00B017E2"/>
    <w:rsid w:val="00B01CD6"/>
    <w:rsid w:val="00B058BF"/>
    <w:rsid w:val="00B0600F"/>
    <w:rsid w:val="00B07832"/>
    <w:rsid w:val="00B07F9B"/>
    <w:rsid w:val="00B1111D"/>
    <w:rsid w:val="00B12083"/>
    <w:rsid w:val="00B124CB"/>
    <w:rsid w:val="00B165FA"/>
    <w:rsid w:val="00B22A89"/>
    <w:rsid w:val="00B22CE0"/>
    <w:rsid w:val="00B33A71"/>
    <w:rsid w:val="00B406DB"/>
    <w:rsid w:val="00B40BDA"/>
    <w:rsid w:val="00B4135A"/>
    <w:rsid w:val="00B44FD9"/>
    <w:rsid w:val="00B46E47"/>
    <w:rsid w:val="00B51F9C"/>
    <w:rsid w:val="00B62060"/>
    <w:rsid w:val="00B63A19"/>
    <w:rsid w:val="00B64218"/>
    <w:rsid w:val="00B6468A"/>
    <w:rsid w:val="00B65772"/>
    <w:rsid w:val="00B70A80"/>
    <w:rsid w:val="00B712D3"/>
    <w:rsid w:val="00B756B2"/>
    <w:rsid w:val="00B75FD8"/>
    <w:rsid w:val="00B77DD9"/>
    <w:rsid w:val="00B82B9A"/>
    <w:rsid w:val="00B848E4"/>
    <w:rsid w:val="00B876F7"/>
    <w:rsid w:val="00B87D65"/>
    <w:rsid w:val="00B9226B"/>
    <w:rsid w:val="00B94D9C"/>
    <w:rsid w:val="00B96671"/>
    <w:rsid w:val="00B96E32"/>
    <w:rsid w:val="00B97488"/>
    <w:rsid w:val="00BA1DFD"/>
    <w:rsid w:val="00BA2EC4"/>
    <w:rsid w:val="00BA461A"/>
    <w:rsid w:val="00BA4668"/>
    <w:rsid w:val="00BA4BBC"/>
    <w:rsid w:val="00BA641D"/>
    <w:rsid w:val="00BA716A"/>
    <w:rsid w:val="00BA77AE"/>
    <w:rsid w:val="00BA7857"/>
    <w:rsid w:val="00BB3284"/>
    <w:rsid w:val="00BB33D5"/>
    <w:rsid w:val="00BB4020"/>
    <w:rsid w:val="00BC0C39"/>
    <w:rsid w:val="00BE3811"/>
    <w:rsid w:val="00BE4BEE"/>
    <w:rsid w:val="00BF0499"/>
    <w:rsid w:val="00BF0E84"/>
    <w:rsid w:val="00BF1DB5"/>
    <w:rsid w:val="00BF7A0F"/>
    <w:rsid w:val="00C00046"/>
    <w:rsid w:val="00C000D1"/>
    <w:rsid w:val="00C02B20"/>
    <w:rsid w:val="00C04B15"/>
    <w:rsid w:val="00C06369"/>
    <w:rsid w:val="00C12ED2"/>
    <w:rsid w:val="00C15706"/>
    <w:rsid w:val="00C27DA8"/>
    <w:rsid w:val="00C3156B"/>
    <w:rsid w:val="00C31EF5"/>
    <w:rsid w:val="00C348A4"/>
    <w:rsid w:val="00C3529E"/>
    <w:rsid w:val="00C3570A"/>
    <w:rsid w:val="00C35AAB"/>
    <w:rsid w:val="00C430C7"/>
    <w:rsid w:val="00C46A84"/>
    <w:rsid w:val="00C47505"/>
    <w:rsid w:val="00C5010D"/>
    <w:rsid w:val="00C51FDA"/>
    <w:rsid w:val="00C5285F"/>
    <w:rsid w:val="00C52E59"/>
    <w:rsid w:val="00C53064"/>
    <w:rsid w:val="00C5522E"/>
    <w:rsid w:val="00C57064"/>
    <w:rsid w:val="00C57CC7"/>
    <w:rsid w:val="00C607A7"/>
    <w:rsid w:val="00C73472"/>
    <w:rsid w:val="00C74551"/>
    <w:rsid w:val="00C74DFB"/>
    <w:rsid w:val="00C7717E"/>
    <w:rsid w:val="00C7771B"/>
    <w:rsid w:val="00C806F9"/>
    <w:rsid w:val="00C81BEE"/>
    <w:rsid w:val="00C83A99"/>
    <w:rsid w:val="00C8433D"/>
    <w:rsid w:val="00C85464"/>
    <w:rsid w:val="00C90957"/>
    <w:rsid w:val="00C91CE8"/>
    <w:rsid w:val="00C94675"/>
    <w:rsid w:val="00CA00C7"/>
    <w:rsid w:val="00CA1DD2"/>
    <w:rsid w:val="00CA302A"/>
    <w:rsid w:val="00CA5A4A"/>
    <w:rsid w:val="00CA5B27"/>
    <w:rsid w:val="00CA7928"/>
    <w:rsid w:val="00CA7B30"/>
    <w:rsid w:val="00CB6DAB"/>
    <w:rsid w:val="00CC00D7"/>
    <w:rsid w:val="00CC077C"/>
    <w:rsid w:val="00CC0E96"/>
    <w:rsid w:val="00CC4D7C"/>
    <w:rsid w:val="00CC7BA5"/>
    <w:rsid w:val="00CD099A"/>
    <w:rsid w:val="00CD106D"/>
    <w:rsid w:val="00CD32F9"/>
    <w:rsid w:val="00CD339D"/>
    <w:rsid w:val="00CD4307"/>
    <w:rsid w:val="00CD47E1"/>
    <w:rsid w:val="00CE146C"/>
    <w:rsid w:val="00CE1F90"/>
    <w:rsid w:val="00CE2C81"/>
    <w:rsid w:val="00CE365B"/>
    <w:rsid w:val="00CE63F3"/>
    <w:rsid w:val="00CE7585"/>
    <w:rsid w:val="00CF124A"/>
    <w:rsid w:val="00CF1794"/>
    <w:rsid w:val="00CF2337"/>
    <w:rsid w:val="00CF37D1"/>
    <w:rsid w:val="00CF52E5"/>
    <w:rsid w:val="00CF6862"/>
    <w:rsid w:val="00D0258E"/>
    <w:rsid w:val="00D02A64"/>
    <w:rsid w:val="00D04C63"/>
    <w:rsid w:val="00D06886"/>
    <w:rsid w:val="00D1389A"/>
    <w:rsid w:val="00D14B35"/>
    <w:rsid w:val="00D1670C"/>
    <w:rsid w:val="00D178A0"/>
    <w:rsid w:val="00D21CB0"/>
    <w:rsid w:val="00D27AAE"/>
    <w:rsid w:val="00D3062B"/>
    <w:rsid w:val="00D32927"/>
    <w:rsid w:val="00D33BA7"/>
    <w:rsid w:val="00D34E7D"/>
    <w:rsid w:val="00D3535B"/>
    <w:rsid w:val="00D37804"/>
    <w:rsid w:val="00D40E3E"/>
    <w:rsid w:val="00D41577"/>
    <w:rsid w:val="00D41918"/>
    <w:rsid w:val="00D41B1C"/>
    <w:rsid w:val="00D4650E"/>
    <w:rsid w:val="00D471A1"/>
    <w:rsid w:val="00D47365"/>
    <w:rsid w:val="00D53702"/>
    <w:rsid w:val="00D5388F"/>
    <w:rsid w:val="00D56787"/>
    <w:rsid w:val="00D608AE"/>
    <w:rsid w:val="00D61800"/>
    <w:rsid w:val="00D623DB"/>
    <w:rsid w:val="00D62596"/>
    <w:rsid w:val="00D64AEE"/>
    <w:rsid w:val="00D653A5"/>
    <w:rsid w:val="00D716B5"/>
    <w:rsid w:val="00D737DE"/>
    <w:rsid w:val="00D74132"/>
    <w:rsid w:val="00D82B89"/>
    <w:rsid w:val="00D875F5"/>
    <w:rsid w:val="00D94AA1"/>
    <w:rsid w:val="00D95E20"/>
    <w:rsid w:val="00DA309B"/>
    <w:rsid w:val="00DA3CC0"/>
    <w:rsid w:val="00DA444F"/>
    <w:rsid w:val="00DA70EF"/>
    <w:rsid w:val="00DA7CDC"/>
    <w:rsid w:val="00DB098E"/>
    <w:rsid w:val="00DB0CC0"/>
    <w:rsid w:val="00DB1FB7"/>
    <w:rsid w:val="00DB2D13"/>
    <w:rsid w:val="00DC32A4"/>
    <w:rsid w:val="00DC49F4"/>
    <w:rsid w:val="00DC67F0"/>
    <w:rsid w:val="00DD0F73"/>
    <w:rsid w:val="00DE2408"/>
    <w:rsid w:val="00DE4142"/>
    <w:rsid w:val="00DE55DB"/>
    <w:rsid w:val="00DE6DD6"/>
    <w:rsid w:val="00DF27BF"/>
    <w:rsid w:val="00DF2D53"/>
    <w:rsid w:val="00DF3815"/>
    <w:rsid w:val="00DF5997"/>
    <w:rsid w:val="00DF5B55"/>
    <w:rsid w:val="00DF6E33"/>
    <w:rsid w:val="00E0012A"/>
    <w:rsid w:val="00E072F9"/>
    <w:rsid w:val="00E10211"/>
    <w:rsid w:val="00E12055"/>
    <w:rsid w:val="00E12566"/>
    <w:rsid w:val="00E131E1"/>
    <w:rsid w:val="00E140D8"/>
    <w:rsid w:val="00E14446"/>
    <w:rsid w:val="00E20D04"/>
    <w:rsid w:val="00E21C03"/>
    <w:rsid w:val="00E2343E"/>
    <w:rsid w:val="00E23AB9"/>
    <w:rsid w:val="00E2675C"/>
    <w:rsid w:val="00E26EB6"/>
    <w:rsid w:val="00E279AC"/>
    <w:rsid w:val="00E27CDA"/>
    <w:rsid w:val="00E31E1C"/>
    <w:rsid w:val="00E34158"/>
    <w:rsid w:val="00E342E4"/>
    <w:rsid w:val="00E354BF"/>
    <w:rsid w:val="00E37126"/>
    <w:rsid w:val="00E40043"/>
    <w:rsid w:val="00E41EA5"/>
    <w:rsid w:val="00E43630"/>
    <w:rsid w:val="00E436CF"/>
    <w:rsid w:val="00E44BF4"/>
    <w:rsid w:val="00E45E13"/>
    <w:rsid w:val="00E46CFF"/>
    <w:rsid w:val="00E501AB"/>
    <w:rsid w:val="00E50FA7"/>
    <w:rsid w:val="00E552B4"/>
    <w:rsid w:val="00E55AAD"/>
    <w:rsid w:val="00E6357A"/>
    <w:rsid w:val="00E63668"/>
    <w:rsid w:val="00E67449"/>
    <w:rsid w:val="00E72EE2"/>
    <w:rsid w:val="00E80D16"/>
    <w:rsid w:val="00E85299"/>
    <w:rsid w:val="00E8682E"/>
    <w:rsid w:val="00E9524E"/>
    <w:rsid w:val="00E95803"/>
    <w:rsid w:val="00E95E4E"/>
    <w:rsid w:val="00E9688F"/>
    <w:rsid w:val="00E976B3"/>
    <w:rsid w:val="00EA312C"/>
    <w:rsid w:val="00EA47AD"/>
    <w:rsid w:val="00EA4F0A"/>
    <w:rsid w:val="00EA528D"/>
    <w:rsid w:val="00EA6125"/>
    <w:rsid w:val="00EA697E"/>
    <w:rsid w:val="00EA6B33"/>
    <w:rsid w:val="00EB23A7"/>
    <w:rsid w:val="00EB2927"/>
    <w:rsid w:val="00EC1A0A"/>
    <w:rsid w:val="00EC33F4"/>
    <w:rsid w:val="00EC35E9"/>
    <w:rsid w:val="00EC38E3"/>
    <w:rsid w:val="00EC4E0C"/>
    <w:rsid w:val="00EC70BA"/>
    <w:rsid w:val="00ED042D"/>
    <w:rsid w:val="00ED15B5"/>
    <w:rsid w:val="00ED49CF"/>
    <w:rsid w:val="00ED7983"/>
    <w:rsid w:val="00EE19B4"/>
    <w:rsid w:val="00EE20CC"/>
    <w:rsid w:val="00EE2B3A"/>
    <w:rsid w:val="00EE68B5"/>
    <w:rsid w:val="00EF3628"/>
    <w:rsid w:val="00EF3D61"/>
    <w:rsid w:val="00EF5325"/>
    <w:rsid w:val="00EF7F71"/>
    <w:rsid w:val="00F0428F"/>
    <w:rsid w:val="00F0435D"/>
    <w:rsid w:val="00F0664F"/>
    <w:rsid w:val="00F06CB4"/>
    <w:rsid w:val="00F134F8"/>
    <w:rsid w:val="00F14ACE"/>
    <w:rsid w:val="00F14D3A"/>
    <w:rsid w:val="00F2021B"/>
    <w:rsid w:val="00F21191"/>
    <w:rsid w:val="00F219EA"/>
    <w:rsid w:val="00F22D83"/>
    <w:rsid w:val="00F22FA0"/>
    <w:rsid w:val="00F23613"/>
    <w:rsid w:val="00F23871"/>
    <w:rsid w:val="00F23E4A"/>
    <w:rsid w:val="00F317D2"/>
    <w:rsid w:val="00F332B2"/>
    <w:rsid w:val="00F336F6"/>
    <w:rsid w:val="00F33F15"/>
    <w:rsid w:val="00F347E2"/>
    <w:rsid w:val="00F35385"/>
    <w:rsid w:val="00F4250D"/>
    <w:rsid w:val="00F43DCE"/>
    <w:rsid w:val="00F43FBE"/>
    <w:rsid w:val="00F44C57"/>
    <w:rsid w:val="00F46DF9"/>
    <w:rsid w:val="00F51EB0"/>
    <w:rsid w:val="00F53DA2"/>
    <w:rsid w:val="00F540A9"/>
    <w:rsid w:val="00F5421E"/>
    <w:rsid w:val="00F56A06"/>
    <w:rsid w:val="00F57701"/>
    <w:rsid w:val="00F631DE"/>
    <w:rsid w:val="00F63390"/>
    <w:rsid w:val="00F64195"/>
    <w:rsid w:val="00F713C7"/>
    <w:rsid w:val="00F748E0"/>
    <w:rsid w:val="00F76547"/>
    <w:rsid w:val="00F7743D"/>
    <w:rsid w:val="00F8485D"/>
    <w:rsid w:val="00F875BE"/>
    <w:rsid w:val="00F905C9"/>
    <w:rsid w:val="00F95173"/>
    <w:rsid w:val="00F97110"/>
    <w:rsid w:val="00FA3B10"/>
    <w:rsid w:val="00FA4BFB"/>
    <w:rsid w:val="00FA5044"/>
    <w:rsid w:val="00FA51B5"/>
    <w:rsid w:val="00FA57E9"/>
    <w:rsid w:val="00FA6641"/>
    <w:rsid w:val="00FA79AF"/>
    <w:rsid w:val="00FB0277"/>
    <w:rsid w:val="00FC031A"/>
    <w:rsid w:val="00FC361C"/>
    <w:rsid w:val="00FC4267"/>
    <w:rsid w:val="00FC7700"/>
    <w:rsid w:val="00FC77F5"/>
    <w:rsid w:val="00FD1F04"/>
    <w:rsid w:val="00FD32E1"/>
    <w:rsid w:val="00FD5606"/>
    <w:rsid w:val="00FD6079"/>
    <w:rsid w:val="00FD7B67"/>
    <w:rsid w:val="00FE28B4"/>
    <w:rsid w:val="00FE2ACE"/>
    <w:rsid w:val="00FE5A40"/>
    <w:rsid w:val="00FE6195"/>
    <w:rsid w:val="00FF59CD"/>
    <w:rsid w:val="00FF5F6E"/>
    <w:rsid w:val="00FF60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B0A5"/>
  <w15:chartTrackingRefBased/>
  <w15:docId w15:val="{B092856F-425D-4C3C-B790-36DE6BC5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9F4"/>
    <w:pPr>
      <w:widowControl w:val="0"/>
      <w:autoSpaceDE w:val="0"/>
      <w:autoSpaceDN w:val="0"/>
      <w:adjustRightInd w:val="0"/>
      <w:spacing w:line="300" w:lineRule="auto"/>
      <w:jc w:val="both"/>
    </w:pPr>
    <w:rPr>
      <w:sz w:val="28"/>
      <w:szCs w:val="28"/>
      <w:lang w:val="ru-RU" w:eastAsia="ru-RU"/>
    </w:rPr>
  </w:style>
  <w:style w:type="paragraph" w:styleId="1">
    <w:name w:val="heading 1"/>
    <w:basedOn w:val="a"/>
    <w:next w:val="a"/>
    <w:qFormat/>
    <w:rsid w:val="00351F4D"/>
    <w:pPr>
      <w:keepNext/>
      <w:spacing w:line="240" w:lineRule="auto"/>
      <w:ind w:left="6080"/>
      <w:jc w:val="left"/>
      <w:outlineLvl w:val="0"/>
    </w:pPr>
    <w:rPr>
      <w:rFonts w:ascii="Arial" w:hAnsi="Arial" w:cs="Arial"/>
      <w:b/>
      <w:bCs/>
    </w:rPr>
  </w:style>
  <w:style w:type="paragraph" w:styleId="2">
    <w:name w:val="heading 2"/>
    <w:basedOn w:val="a"/>
    <w:next w:val="a"/>
    <w:link w:val="20"/>
    <w:qFormat/>
    <w:rsid w:val="00351F4D"/>
    <w:pPr>
      <w:keepNext/>
      <w:spacing w:before="480" w:line="240" w:lineRule="auto"/>
      <w:jc w:val="center"/>
      <w:outlineLvl w:val="1"/>
    </w:pPr>
    <w:rPr>
      <w:rFonts w:ascii="Courier New" w:hAnsi="Courier New" w:cs="Courier New"/>
      <w:b/>
      <w:bCs/>
    </w:rPr>
  </w:style>
  <w:style w:type="paragraph" w:styleId="3">
    <w:name w:val="heading 3"/>
    <w:basedOn w:val="a"/>
    <w:next w:val="a"/>
    <w:link w:val="30"/>
    <w:qFormat/>
    <w:rsid w:val="00E072F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85A22"/>
    <w:pPr>
      <w:keepNext/>
      <w:spacing w:before="240" w:after="60"/>
      <w:outlineLvl w:val="3"/>
    </w:pPr>
    <w:rPr>
      <w:rFonts w:ascii="Calibri" w:hAnsi="Calibri"/>
      <w:b/>
      <w:bCs/>
    </w:rPr>
  </w:style>
  <w:style w:type="paragraph" w:styleId="5">
    <w:name w:val="heading 5"/>
    <w:basedOn w:val="a"/>
    <w:next w:val="a"/>
    <w:link w:val="50"/>
    <w:semiHidden/>
    <w:unhideWhenUsed/>
    <w:qFormat/>
    <w:rsid w:val="0067113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51F4D"/>
    <w:pPr>
      <w:widowControl w:val="0"/>
      <w:autoSpaceDE w:val="0"/>
      <w:autoSpaceDN w:val="0"/>
      <w:adjustRightInd w:val="0"/>
      <w:spacing w:before="60"/>
      <w:ind w:left="5520"/>
    </w:pPr>
    <w:rPr>
      <w:rFonts w:ascii="Arial" w:hAnsi="Arial" w:cs="Arial"/>
      <w:noProof/>
      <w:sz w:val="24"/>
      <w:szCs w:val="24"/>
      <w:lang w:val="ru-RU" w:eastAsia="ru-RU"/>
    </w:rPr>
  </w:style>
  <w:style w:type="paragraph" w:styleId="a3">
    <w:name w:val="Block Text"/>
    <w:basedOn w:val="a"/>
    <w:rsid w:val="00351F4D"/>
    <w:pPr>
      <w:spacing w:line="320" w:lineRule="auto"/>
      <w:ind w:left="5480" w:right="400"/>
      <w:jc w:val="center"/>
    </w:pPr>
    <w:rPr>
      <w:b/>
      <w:bCs/>
      <w:szCs w:val="24"/>
    </w:rPr>
  </w:style>
  <w:style w:type="paragraph" w:customStyle="1" w:styleId="10">
    <w:name w:val="Обычный1"/>
    <w:rsid w:val="00351F4D"/>
    <w:pPr>
      <w:widowControl w:val="0"/>
    </w:pPr>
    <w:rPr>
      <w:snapToGrid w:val="0"/>
      <w:lang w:val="ru-RU" w:eastAsia="ru-RU"/>
    </w:rPr>
  </w:style>
  <w:style w:type="paragraph" w:customStyle="1" w:styleId="FR2">
    <w:name w:val="FR2"/>
    <w:rsid w:val="00351F4D"/>
    <w:pPr>
      <w:widowControl w:val="0"/>
      <w:autoSpaceDE w:val="0"/>
      <w:autoSpaceDN w:val="0"/>
      <w:spacing w:line="360" w:lineRule="auto"/>
    </w:pPr>
    <w:rPr>
      <w:rFonts w:ascii="Arial" w:hAnsi="Arial" w:cs="Arial"/>
      <w:sz w:val="24"/>
      <w:szCs w:val="24"/>
      <w:lang w:val="ru-RU" w:eastAsia="ru-RU"/>
    </w:rPr>
  </w:style>
  <w:style w:type="paragraph" w:styleId="a4">
    <w:name w:val="Normal (Web)"/>
    <w:basedOn w:val="a"/>
    <w:uiPriority w:val="99"/>
    <w:rsid w:val="00351F4D"/>
    <w:pPr>
      <w:widowControl/>
      <w:autoSpaceDE/>
      <w:autoSpaceDN/>
      <w:adjustRightInd/>
      <w:spacing w:before="100" w:beforeAutospacing="1" w:after="100" w:afterAutospacing="1" w:line="240" w:lineRule="auto"/>
      <w:jc w:val="left"/>
    </w:pPr>
    <w:rPr>
      <w:sz w:val="24"/>
      <w:szCs w:val="24"/>
    </w:rPr>
  </w:style>
  <w:style w:type="character" w:styleId="a5">
    <w:name w:val="Emphasis"/>
    <w:qFormat/>
    <w:rsid w:val="00351F4D"/>
    <w:rPr>
      <w:i/>
      <w:iCs/>
    </w:rPr>
  </w:style>
  <w:style w:type="paragraph" w:customStyle="1" w:styleId="11">
    <w:name w:val="Основной текст1"/>
    <w:basedOn w:val="a"/>
    <w:rsid w:val="00351F4D"/>
    <w:pPr>
      <w:autoSpaceDE/>
      <w:autoSpaceDN/>
      <w:adjustRightInd/>
      <w:spacing w:line="336" w:lineRule="auto"/>
    </w:pPr>
    <w:rPr>
      <w:snapToGrid w:val="0"/>
      <w:szCs w:val="20"/>
    </w:rPr>
  </w:style>
  <w:style w:type="paragraph" w:styleId="a6">
    <w:name w:val="Body Text"/>
    <w:basedOn w:val="a"/>
    <w:link w:val="a7"/>
    <w:rsid w:val="00351F4D"/>
    <w:pPr>
      <w:spacing w:after="120"/>
    </w:pPr>
  </w:style>
  <w:style w:type="paragraph" w:styleId="a8">
    <w:name w:val="Balloon Text"/>
    <w:basedOn w:val="a"/>
    <w:link w:val="a9"/>
    <w:rsid w:val="004C7E8E"/>
    <w:pPr>
      <w:spacing w:line="240" w:lineRule="auto"/>
    </w:pPr>
    <w:rPr>
      <w:rFonts w:ascii="Tahoma" w:hAnsi="Tahoma" w:cs="Tahoma"/>
      <w:sz w:val="16"/>
      <w:szCs w:val="16"/>
    </w:rPr>
  </w:style>
  <w:style w:type="character" w:customStyle="1" w:styleId="a9">
    <w:name w:val="Текст у виносці Знак"/>
    <w:link w:val="a8"/>
    <w:rsid w:val="004C7E8E"/>
    <w:rPr>
      <w:rFonts w:ascii="Tahoma" w:hAnsi="Tahoma" w:cs="Tahoma"/>
      <w:sz w:val="16"/>
      <w:szCs w:val="16"/>
      <w:lang w:eastAsia="ru-RU"/>
    </w:rPr>
  </w:style>
  <w:style w:type="character" w:styleId="aa">
    <w:name w:val="Hyperlink"/>
    <w:uiPriority w:val="99"/>
    <w:unhideWhenUsed/>
    <w:rsid w:val="00E85299"/>
    <w:rPr>
      <w:color w:val="0000FF"/>
      <w:u w:val="single"/>
    </w:rPr>
  </w:style>
  <w:style w:type="paragraph" w:styleId="ab">
    <w:name w:val="Body Text Indent"/>
    <w:basedOn w:val="a"/>
    <w:link w:val="ac"/>
    <w:rsid w:val="005764BE"/>
    <w:pPr>
      <w:spacing w:after="120"/>
      <w:ind w:left="283"/>
    </w:pPr>
  </w:style>
  <w:style w:type="character" w:customStyle="1" w:styleId="ac">
    <w:name w:val="Основний текст з відступом Знак"/>
    <w:link w:val="ab"/>
    <w:rsid w:val="005764BE"/>
    <w:rPr>
      <w:sz w:val="28"/>
      <w:szCs w:val="28"/>
      <w:lang w:eastAsia="ru-RU"/>
    </w:rPr>
  </w:style>
  <w:style w:type="paragraph" w:styleId="ad">
    <w:name w:val="footer"/>
    <w:basedOn w:val="a"/>
    <w:link w:val="ae"/>
    <w:rsid w:val="00671133"/>
    <w:pPr>
      <w:widowControl/>
      <w:tabs>
        <w:tab w:val="center" w:pos="4153"/>
        <w:tab w:val="right" w:pos="8306"/>
      </w:tabs>
      <w:autoSpaceDE/>
      <w:autoSpaceDN/>
      <w:adjustRightInd/>
      <w:spacing w:line="240" w:lineRule="auto"/>
      <w:jc w:val="left"/>
    </w:pPr>
    <w:rPr>
      <w:szCs w:val="20"/>
    </w:rPr>
  </w:style>
  <w:style w:type="character" w:customStyle="1" w:styleId="ae">
    <w:name w:val="Нижній колонтитул Знак"/>
    <w:link w:val="ad"/>
    <w:rsid w:val="00671133"/>
    <w:rPr>
      <w:sz w:val="28"/>
      <w:lang w:val="ru-RU" w:eastAsia="ru-RU"/>
    </w:rPr>
  </w:style>
  <w:style w:type="character" w:customStyle="1" w:styleId="50">
    <w:name w:val="Заголовок 5 Знак"/>
    <w:link w:val="5"/>
    <w:semiHidden/>
    <w:rsid w:val="00671133"/>
    <w:rPr>
      <w:rFonts w:ascii="Calibri" w:eastAsia="Times New Roman" w:hAnsi="Calibri" w:cs="Times New Roman"/>
      <w:b/>
      <w:bCs/>
      <w:i/>
      <w:iCs/>
      <w:sz w:val="26"/>
      <w:szCs w:val="26"/>
      <w:lang w:eastAsia="ru-RU"/>
    </w:rPr>
  </w:style>
  <w:style w:type="character" w:customStyle="1" w:styleId="30">
    <w:name w:val="Заголовок 3 Знак"/>
    <w:link w:val="3"/>
    <w:rsid w:val="00E072F9"/>
    <w:rPr>
      <w:rFonts w:ascii="Arial" w:hAnsi="Arial" w:cs="Arial"/>
      <w:b/>
      <w:bCs/>
      <w:sz w:val="26"/>
      <w:szCs w:val="26"/>
      <w:lang w:eastAsia="ru-RU"/>
    </w:rPr>
  </w:style>
  <w:style w:type="character" w:customStyle="1" w:styleId="40">
    <w:name w:val="Заголовок 4 Знак"/>
    <w:link w:val="4"/>
    <w:semiHidden/>
    <w:rsid w:val="00985A22"/>
    <w:rPr>
      <w:rFonts w:ascii="Calibri" w:eastAsia="Times New Roman" w:hAnsi="Calibri" w:cs="Times New Roman"/>
      <w:b/>
      <w:bCs/>
      <w:sz w:val="28"/>
      <w:szCs w:val="28"/>
      <w:lang w:eastAsia="ru-RU"/>
    </w:rPr>
  </w:style>
  <w:style w:type="character" w:customStyle="1" w:styleId="a7">
    <w:name w:val="Основний текст Знак"/>
    <w:link w:val="a6"/>
    <w:rsid w:val="00875AD0"/>
    <w:rPr>
      <w:sz w:val="28"/>
      <w:szCs w:val="28"/>
      <w:lang w:eastAsia="ru-RU"/>
    </w:rPr>
  </w:style>
  <w:style w:type="paragraph" w:customStyle="1" w:styleId="12">
    <w:name w:val="Звичайний1"/>
    <w:rsid w:val="006E2799"/>
    <w:pPr>
      <w:widowControl w:val="0"/>
      <w:jc w:val="both"/>
    </w:pPr>
    <w:rPr>
      <w:sz w:val="16"/>
      <w:lang w:val="ru-RU" w:eastAsia="ru-RU"/>
    </w:rPr>
  </w:style>
  <w:style w:type="paragraph" w:customStyle="1" w:styleId="110">
    <w:name w:val="Заголовок 11"/>
    <w:basedOn w:val="12"/>
    <w:next w:val="12"/>
    <w:rsid w:val="006E2799"/>
    <w:pPr>
      <w:keepNext/>
      <w:spacing w:before="200"/>
      <w:jc w:val="center"/>
    </w:pPr>
    <w:rPr>
      <w:rFonts w:ascii="Arial" w:hAnsi="Arial"/>
      <w:b/>
      <w:sz w:val="24"/>
    </w:rPr>
  </w:style>
  <w:style w:type="character" w:customStyle="1" w:styleId="20">
    <w:name w:val="Заголовок 2 Знак"/>
    <w:link w:val="2"/>
    <w:rsid w:val="0018373D"/>
    <w:rPr>
      <w:rFonts w:ascii="Courier New" w:hAnsi="Courier New" w:cs="Courier New"/>
      <w:b/>
      <w:bCs/>
      <w:sz w:val="28"/>
      <w:szCs w:val="28"/>
      <w:lang w:eastAsia="ru-RU"/>
    </w:rPr>
  </w:style>
  <w:style w:type="paragraph" w:customStyle="1" w:styleId="13">
    <w:name w:val="заголовок 1"/>
    <w:basedOn w:val="a"/>
    <w:next w:val="a"/>
    <w:rsid w:val="00CF124A"/>
    <w:pPr>
      <w:keepNext/>
      <w:widowControl/>
      <w:adjustRightInd/>
      <w:spacing w:line="240" w:lineRule="auto"/>
      <w:jc w:val="center"/>
      <w:outlineLvl w:val="0"/>
    </w:pPr>
    <w:rPr>
      <w:rFonts w:ascii="Arial" w:hAnsi="Arial" w:cs="Arial"/>
      <w:b/>
      <w:bCs/>
    </w:rPr>
  </w:style>
  <w:style w:type="paragraph" w:styleId="af">
    <w:name w:val="endnote text"/>
    <w:basedOn w:val="a"/>
    <w:link w:val="af0"/>
    <w:unhideWhenUsed/>
    <w:rsid w:val="00CF124A"/>
    <w:pPr>
      <w:widowControl/>
      <w:tabs>
        <w:tab w:val="left" w:pos="567"/>
      </w:tabs>
      <w:autoSpaceDE/>
      <w:autoSpaceDN/>
      <w:adjustRightInd/>
      <w:spacing w:line="240" w:lineRule="auto"/>
      <w:jc w:val="left"/>
    </w:pPr>
    <w:rPr>
      <w:sz w:val="22"/>
      <w:szCs w:val="20"/>
      <w:lang w:val="en-GB" w:eastAsia="en-US"/>
    </w:rPr>
  </w:style>
  <w:style w:type="character" w:customStyle="1" w:styleId="af0">
    <w:name w:val="Текст кінцевої виноски Знак"/>
    <w:link w:val="af"/>
    <w:rsid w:val="00CF124A"/>
    <w:rPr>
      <w:sz w:val="22"/>
      <w:lang w:val="en-GB" w:eastAsia="en-US"/>
    </w:rPr>
  </w:style>
  <w:style w:type="table" w:customStyle="1" w:styleId="14">
    <w:name w:val="Обычная таблица1"/>
    <w:semiHidden/>
    <w:rsid w:val="00CF124A"/>
    <w:rPr>
      <w:lang w:val="ru-RU"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5834">
      <w:bodyDiv w:val="1"/>
      <w:marLeft w:val="0"/>
      <w:marRight w:val="0"/>
      <w:marTop w:val="0"/>
      <w:marBottom w:val="0"/>
      <w:divBdr>
        <w:top w:val="none" w:sz="0" w:space="0" w:color="auto"/>
        <w:left w:val="none" w:sz="0" w:space="0" w:color="auto"/>
        <w:bottom w:val="none" w:sz="0" w:space="0" w:color="auto"/>
        <w:right w:val="none" w:sz="0" w:space="0" w:color="auto"/>
      </w:divBdr>
    </w:div>
    <w:div w:id="40634409">
      <w:bodyDiv w:val="1"/>
      <w:marLeft w:val="0"/>
      <w:marRight w:val="0"/>
      <w:marTop w:val="0"/>
      <w:marBottom w:val="0"/>
      <w:divBdr>
        <w:top w:val="none" w:sz="0" w:space="0" w:color="auto"/>
        <w:left w:val="none" w:sz="0" w:space="0" w:color="auto"/>
        <w:bottom w:val="none" w:sz="0" w:space="0" w:color="auto"/>
        <w:right w:val="none" w:sz="0" w:space="0" w:color="auto"/>
      </w:divBdr>
    </w:div>
    <w:div w:id="90901386">
      <w:bodyDiv w:val="1"/>
      <w:marLeft w:val="0"/>
      <w:marRight w:val="0"/>
      <w:marTop w:val="0"/>
      <w:marBottom w:val="0"/>
      <w:divBdr>
        <w:top w:val="none" w:sz="0" w:space="0" w:color="auto"/>
        <w:left w:val="none" w:sz="0" w:space="0" w:color="auto"/>
        <w:bottom w:val="none" w:sz="0" w:space="0" w:color="auto"/>
        <w:right w:val="none" w:sz="0" w:space="0" w:color="auto"/>
      </w:divBdr>
    </w:div>
    <w:div w:id="166677401">
      <w:bodyDiv w:val="1"/>
      <w:marLeft w:val="0"/>
      <w:marRight w:val="0"/>
      <w:marTop w:val="0"/>
      <w:marBottom w:val="0"/>
      <w:divBdr>
        <w:top w:val="none" w:sz="0" w:space="0" w:color="auto"/>
        <w:left w:val="none" w:sz="0" w:space="0" w:color="auto"/>
        <w:bottom w:val="none" w:sz="0" w:space="0" w:color="auto"/>
        <w:right w:val="none" w:sz="0" w:space="0" w:color="auto"/>
      </w:divBdr>
    </w:div>
    <w:div w:id="173614016">
      <w:bodyDiv w:val="1"/>
      <w:marLeft w:val="0"/>
      <w:marRight w:val="0"/>
      <w:marTop w:val="0"/>
      <w:marBottom w:val="0"/>
      <w:divBdr>
        <w:top w:val="none" w:sz="0" w:space="0" w:color="auto"/>
        <w:left w:val="none" w:sz="0" w:space="0" w:color="auto"/>
        <w:bottom w:val="none" w:sz="0" w:space="0" w:color="auto"/>
        <w:right w:val="none" w:sz="0" w:space="0" w:color="auto"/>
      </w:divBdr>
    </w:div>
    <w:div w:id="208500296">
      <w:bodyDiv w:val="1"/>
      <w:marLeft w:val="0"/>
      <w:marRight w:val="0"/>
      <w:marTop w:val="0"/>
      <w:marBottom w:val="0"/>
      <w:divBdr>
        <w:top w:val="none" w:sz="0" w:space="0" w:color="auto"/>
        <w:left w:val="none" w:sz="0" w:space="0" w:color="auto"/>
        <w:bottom w:val="none" w:sz="0" w:space="0" w:color="auto"/>
        <w:right w:val="none" w:sz="0" w:space="0" w:color="auto"/>
      </w:divBdr>
    </w:div>
    <w:div w:id="401097111">
      <w:bodyDiv w:val="1"/>
      <w:marLeft w:val="0"/>
      <w:marRight w:val="0"/>
      <w:marTop w:val="0"/>
      <w:marBottom w:val="0"/>
      <w:divBdr>
        <w:top w:val="none" w:sz="0" w:space="0" w:color="auto"/>
        <w:left w:val="none" w:sz="0" w:space="0" w:color="auto"/>
        <w:bottom w:val="none" w:sz="0" w:space="0" w:color="auto"/>
        <w:right w:val="none" w:sz="0" w:space="0" w:color="auto"/>
      </w:divBdr>
    </w:div>
    <w:div w:id="494689637">
      <w:bodyDiv w:val="1"/>
      <w:marLeft w:val="0"/>
      <w:marRight w:val="0"/>
      <w:marTop w:val="0"/>
      <w:marBottom w:val="0"/>
      <w:divBdr>
        <w:top w:val="none" w:sz="0" w:space="0" w:color="auto"/>
        <w:left w:val="none" w:sz="0" w:space="0" w:color="auto"/>
        <w:bottom w:val="none" w:sz="0" w:space="0" w:color="auto"/>
        <w:right w:val="none" w:sz="0" w:space="0" w:color="auto"/>
      </w:divBdr>
    </w:div>
    <w:div w:id="538475585">
      <w:bodyDiv w:val="1"/>
      <w:marLeft w:val="0"/>
      <w:marRight w:val="0"/>
      <w:marTop w:val="0"/>
      <w:marBottom w:val="0"/>
      <w:divBdr>
        <w:top w:val="none" w:sz="0" w:space="0" w:color="auto"/>
        <w:left w:val="none" w:sz="0" w:space="0" w:color="auto"/>
        <w:bottom w:val="none" w:sz="0" w:space="0" w:color="auto"/>
        <w:right w:val="none" w:sz="0" w:space="0" w:color="auto"/>
      </w:divBdr>
    </w:div>
    <w:div w:id="542211541">
      <w:bodyDiv w:val="1"/>
      <w:marLeft w:val="0"/>
      <w:marRight w:val="0"/>
      <w:marTop w:val="0"/>
      <w:marBottom w:val="0"/>
      <w:divBdr>
        <w:top w:val="none" w:sz="0" w:space="0" w:color="auto"/>
        <w:left w:val="none" w:sz="0" w:space="0" w:color="auto"/>
        <w:bottom w:val="none" w:sz="0" w:space="0" w:color="auto"/>
        <w:right w:val="none" w:sz="0" w:space="0" w:color="auto"/>
      </w:divBdr>
    </w:div>
    <w:div w:id="562368799">
      <w:bodyDiv w:val="1"/>
      <w:marLeft w:val="0"/>
      <w:marRight w:val="0"/>
      <w:marTop w:val="0"/>
      <w:marBottom w:val="0"/>
      <w:divBdr>
        <w:top w:val="none" w:sz="0" w:space="0" w:color="auto"/>
        <w:left w:val="none" w:sz="0" w:space="0" w:color="auto"/>
        <w:bottom w:val="none" w:sz="0" w:space="0" w:color="auto"/>
        <w:right w:val="none" w:sz="0" w:space="0" w:color="auto"/>
      </w:divBdr>
    </w:div>
    <w:div w:id="705835026">
      <w:bodyDiv w:val="1"/>
      <w:marLeft w:val="0"/>
      <w:marRight w:val="0"/>
      <w:marTop w:val="0"/>
      <w:marBottom w:val="0"/>
      <w:divBdr>
        <w:top w:val="none" w:sz="0" w:space="0" w:color="auto"/>
        <w:left w:val="none" w:sz="0" w:space="0" w:color="auto"/>
        <w:bottom w:val="none" w:sz="0" w:space="0" w:color="auto"/>
        <w:right w:val="none" w:sz="0" w:space="0" w:color="auto"/>
      </w:divBdr>
    </w:div>
    <w:div w:id="706948022">
      <w:bodyDiv w:val="1"/>
      <w:marLeft w:val="0"/>
      <w:marRight w:val="0"/>
      <w:marTop w:val="0"/>
      <w:marBottom w:val="0"/>
      <w:divBdr>
        <w:top w:val="none" w:sz="0" w:space="0" w:color="auto"/>
        <w:left w:val="none" w:sz="0" w:space="0" w:color="auto"/>
        <w:bottom w:val="none" w:sz="0" w:space="0" w:color="auto"/>
        <w:right w:val="none" w:sz="0" w:space="0" w:color="auto"/>
      </w:divBdr>
    </w:div>
    <w:div w:id="838155720">
      <w:bodyDiv w:val="1"/>
      <w:marLeft w:val="0"/>
      <w:marRight w:val="0"/>
      <w:marTop w:val="0"/>
      <w:marBottom w:val="0"/>
      <w:divBdr>
        <w:top w:val="none" w:sz="0" w:space="0" w:color="auto"/>
        <w:left w:val="none" w:sz="0" w:space="0" w:color="auto"/>
        <w:bottom w:val="none" w:sz="0" w:space="0" w:color="auto"/>
        <w:right w:val="none" w:sz="0" w:space="0" w:color="auto"/>
      </w:divBdr>
    </w:div>
    <w:div w:id="863522874">
      <w:bodyDiv w:val="1"/>
      <w:marLeft w:val="0"/>
      <w:marRight w:val="0"/>
      <w:marTop w:val="0"/>
      <w:marBottom w:val="0"/>
      <w:divBdr>
        <w:top w:val="none" w:sz="0" w:space="0" w:color="auto"/>
        <w:left w:val="none" w:sz="0" w:space="0" w:color="auto"/>
        <w:bottom w:val="none" w:sz="0" w:space="0" w:color="auto"/>
        <w:right w:val="none" w:sz="0" w:space="0" w:color="auto"/>
      </w:divBdr>
    </w:div>
    <w:div w:id="948392036">
      <w:bodyDiv w:val="1"/>
      <w:marLeft w:val="0"/>
      <w:marRight w:val="0"/>
      <w:marTop w:val="0"/>
      <w:marBottom w:val="0"/>
      <w:divBdr>
        <w:top w:val="none" w:sz="0" w:space="0" w:color="auto"/>
        <w:left w:val="none" w:sz="0" w:space="0" w:color="auto"/>
        <w:bottom w:val="none" w:sz="0" w:space="0" w:color="auto"/>
        <w:right w:val="none" w:sz="0" w:space="0" w:color="auto"/>
      </w:divBdr>
    </w:div>
    <w:div w:id="1039014003">
      <w:bodyDiv w:val="1"/>
      <w:marLeft w:val="0"/>
      <w:marRight w:val="0"/>
      <w:marTop w:val="0"/>
      <w:marBottom w:val="0"/>
      <w:divBdr>
        <w:top w:val="none" w:sz="0" w:space="0" w:color="auto"/>
        <w:left w:val="none" w:sz="0" w:space="0" w:color="auto"/>
        <w:bottom w:val="none" w:sz="0" w:space="0" w:color="auto"/>
        <w:right w:val="none" w:sz="0" w:space="0" w:color="auto"/>
      </w:divBdr>
    </w:div>
    <w:div w:id="1045134620">
      <w:bodyDiv w:val="1"/>
      <w:marLeft w:val="0"/>
      <w:marRight w:val="0"/>
      <w:marTop w:val="0"/>
      <w:marBottom w:val="0"/>
      <w:divBdr>
        <w:top w:val="none" w:sz="0" w:space="0" w:color="auto"/>
        <w:left w:val="none" w:sz="0" w:space="0" w:color="auto"/>
        <w:bottom w:val="none" w:sz="0" w:space="0" w:color="auto"/>
        <w:right w:val="none" w:sz="0" w:space="0" w:color="auto"/>
      </w:divBdr>
    </w:div>
    <w:div w:id="1087574015">
      <w:bodyDiv w:val="1"/>
      <w:marLeft w:val="0"/>
      <w:marRight w:val="0"/>
      <w:marTop w:val="0"/>
      <w:marBottom w:val="0"/>
      <w:divBdr>
        <w:top w:val="none" w:sz="0" w:space="0" w:color="auto"/>
        <w:left w:val="none" w:sz="0" w:space="0" w:color="auto"/>
        <w:bottom w:val="none" w:sz="0" w:space="0" w:color="auto"/>
        <w:right w:val="none" w:sz="0" w:space="0" w:color="auto"/>
      </w:divBdr>
    </w:div>
    <w:div w:id="1121918353">
      <w:bodyDiv w:val="1"/>
      <w:marLeft w:val="0"/>
      <w:marRight w:val="0"/>
      <w:marTop w:val="0"/>
      <w:marBottom w:val="0"/>
      <w:divBdr>
        <w:top w:val="none" w:sz="0" w:space="0" w:color="auto"/>
        <w:left w:val="none" w:sz="0" w:space="0" w:color="auto"/>
        <w:bottom w:val="none" w:sz="0" w:space="0" w:color="auto"/>
        <w:right w:val="none" w:sz="0" w:space="0" w:color="auto"/>
      </w:divBdr>
    </w:div>
    <w:div w:id="1231618959">
      <w:bodyDiv w:val="1"/>
      <w:marLeft w:val="0"/>
      <w:marRight w:val="0"/>
      <w:marTop w:val="0"/>
      <w:marBottom w:val="0"/>
      <w:divBdr>
        <w:top w:val="none" w:sz="0" w:space="0" w:color="auto"/>
        <w:left w:val="none" w:sz="0" w:space="0" w:color="auto"/>
        <w:bottom w:val="none" w:sz="0" w:space="0" w:color="auto"/>
        <w:right w:val="none" w:sz="0" w:space="0" w:color="auto"/>
      </w:divBdr>
    </w:div>
    <w:div w:id="1250118629">
      <w:bodyDiv w:val="1"/>
      <w:marLeft w:val="0"/>
      <w:marRight w:val="0"/>
      <w:marTop w:val="0"/>
      <w:marBottom w:val="0"/>
      <w:divBdr>
        <w:top w:val="none" w:sz="0" w:space="0" w:color="auto"/>
        <w:left w:val="none" w:sz="0" w:space="0" w:color="auto"/>
        <w:bottom w:val="none" w:sz="0" w:space="0" w:color="auto"/>
        <w:right w:val="none" w:sz="0" w:space="0" w:color="auto"/>
      </w:divBdr>
    </w:div>
    <w:div w:id="1277716333">
      <w:bodyDiv w:val="1"/>
      <w:marLeft w:val="0"/>
      <w:marRight w:val="0"/>
      <w:marTop w:val="0"/>
      <w:marBottom w:val="0"/>
      <w:divBdr>
        <w:top w:val="none" w:sz="0" w:space="0" w:color="auto"/>
        <w:left w:val="none" w:sz="0" w:space="0" w:color="auto"/>
        <w:bottom w:val="none" w:sz="0" w:space="0" w:color="auto"/>
        <w:right w:val="none" w:sz="0" w:space="0" w:color="auto"/>
      </w:divBdr>
    </w:div>
    <w:div w:id="1395540665">
      <w:bodyDiv w:val="1"/>
      <w:marLeft w:val="0"/>
      <w:marRight w:val="0"/>
      <w:marTop w:val="0"/>
      <w:marBottom w:val="0"/>
      <w:divBdr>
        <w:top w:val="none" w:sz="0" w:space="0" w:color="auto"/>
        <w:left w:val="none" w:sz="0" w:space="0" w:color="auto"/>
        <w:bottom w:val="none" w:sz="0" w:space="0" w:color="auto"/>
        <w:right w:val="none" w:sz="0" w:space="0" w:color="auto"/>
      </w:divBdr>
    </w:div>
    <w:div w:id="1399325145">
      <w:bodyDiv w:val="1"/>
      <w:marLeft w:val="0"/>
      <w:marRight w:val="0"/>
      <w:marTop w:val="0"/>
      <w:marBottom w:val="0"/>
      <w:divBdr>
        <w:top w:val="none" w:sz="0" w:space="0" w:color="auto"/>
        <w:left w:val="none" w:sz="0" w:space="0" w:color="auto"/>
        <w:bottom w:val="none" w:sz="0" w:space="0" w:color="auto"/>
        <w:right w:val="none" w:sz="0" w:space="0" w:color="auto"/>
      </w:divBdr>
    </w:div>
    <w:div w:id="1442139700">
      <w:bodyDiv w:val="1"/>
      <w:marLeft w:val="0"/>
      <w:marRight w:val="0"/>
      <w:marTop w:val="0"/>
      <w:marBottom w:val="0"/>
      <w:divBdr>
        <w:top w:val="none" w:sz="0" w:space="0" w:color="auto"/>
        <w:left w:val="none" w:sz="0" w:space="0" w:color="auto"/>
        <w:bottom w:val="none" w:sz="0" w:space="0" w:color="auto"/>
        <w:right w:val="none" w:sz="0" w:space="0" w:color="auto"/>
      </w:divBdr>
    </w:div>
    <w:div w:id="1454442671">
      <w:bodyDiv w:val="1"/>
      <w:marLeft w:val="0"/>
      <w:marRight w:val="0"/>
      <w:marTop w:val="0"/>
      <w:marBottom w:val="0"/>
      <w:divBdr>
        <w:top w:val="none" w:sz="0" w:space="0" w:color="auto"/>
        <w:left w:val="none" w:sz="0" w:space="0" w:color="auto"/>
        <w:bottom w:val="none" w:sz="0" w:space="0" w:color="auto"/>
        <w:right w:val="none" w:sz="0" w:space="0" w:color="auto"/>
      </w:divBdr>
    </w:div>
    <w:div w:id="1746562615">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
    <w:div w:id="1889803725">
      <w:bodyDiv w:val="1"/>
      <w:marLeft w:val="0"/>
      <w:marRight w:val="0"/>
      <w:marTop w:val="0"/>
      <w:marBottom w:val="0"/>
      <w:divBdr>
        <w:top w:val="none" w:sz="0" w:space="0" w:color="auto"/>
        <w:left w:val="none" w:sz="0" w:space="0" w:color="auto"/>
        <w:bottom w:val="none" w:sz="0" w:space="0" w:color="auto"/>
        <w:right w:val="none" w:sz="0" w:space="0" w:color="auto"/>
      </w:divBdr>
    </w:div>
    <w:div w:id="1907035267">
      <w:bodyDiv w:val="1"/>
      <w:marLeft w:val="0"/>
      <w:marRight w:val="0"/>
      <w:marTop w:val="0"/>
      <w:marBottom w:val="0"/>
      <w:divBdr>
        <w:top w:val="none" w:sz="0" w:space="0" w:color="auto"/>
        <w:left w:val="none" w:sz="0" w:space="0" w:color="auto"/>
        <w:bottom w:val="none" w:sz="0" w:space="0" w:color="auto"/>
        <w:right w:val="none" w:sz="0" w:space="0" w:color="auto"/>
      </w:divBdr>
    </w:div>
    <w:div w:id="1939292772">
      <w:bodyDiv w:val="1"/>
      <w:marLeft w:val="0"/>
      <w:marRight w:val="0"/>
      <w:marTop w:val="0"/>
      <w:marBottom w:val="0"/>
      <w:divBdr>
        <w:top w:val="none" w:sz="0" w:space="0" w:color="auto"/>
        <w:left w:val="none" w:sz="0" w:space="0" w:color="auto"/>
        <w:bottom w:val="none" w:sz="0" w:space="0" w:color="auto"/>
        <w:right w:val="none" w:sz="0" w:space="0" w:color="auto"/>
      </w:divBdr>
    </w:div>
    <w:div w:id="1941795430">
      <w:bodyDiv w:val="1"/>
      <w:marLeft w:val="0"/>
      <w:marRight w:val="0"/>
      <w:marTop w:val="0"/>
      <w:marBottom w:val="0"/>
      <w:divBdr>
        <w:top w:val="none" w:sz="0" w:space="0" w:color="auto"/>
        <w:left w:val="none" w:sz="0" w:space="0" w:color="auto"/>
        <w:bottom w:val="none" w:sz="0" w:space="0" w:color="auto"/>
        <w:right w:val="none" w:sz="0" w:space="0" w:color="auto"/>
      </w:divBdr>
    </w:div>
    <w:div w:id="1943611131">
      <w:bodyDiv w:val="1"/>
      <w:marLeft w:val="0"/>
      <w:marRight w:val="0"/>
      <w:marTop w:val="0"/>
      <w:marBottom w:val="0"/>
      <w:divBdr>
        <w:top w:val="none" w:sz="0" w:space="0" w:color="auto"/>
        <w:left w:val="none" w:sz="0" w:space="0" w:color="auto"/>
        <w:bottom w:val="none" w:sz="0" w:space="0" w:color="auto"/>
        <w:right w:val="none" w:sz="0" w:space="0" w:color="auto"/>
      </w:divBdr>
    </w:div>
    <w:div w:id="1947955507">
      <w:bodyDiv w:val="1"/>
      <w:marLeft w:val="0"/>
      <w:marRight w:val="0"/>
      <w:marTop w:val="0"/>
      <w:marBottom w:val="0"/>
      <w:divBdr>
        <w:top w:val="none" w:sz="0" w:space="0" w:color="auto"/>
        <w:left w:val="none" w:sz="0" w:space="0" w:color="auto"/>
        <w:bottom w:val="none" w:sz="0" w:space="0" w:color="auto"/>
        <w:right w:val="none" w:sz="0" w:space="0" w:color="auto"/>
      </w:divBdr>
    </w:div>
    <w:div w:id="2019850450">
      <w:bodyDiv w:val="1"/>
      <w:marLeft w:val="0"/>
      <w:marRight w:val="0"/>
      <w:marTop w:val="0"/>
      <w:marBottom w:val="0"/>
      <w:divBdr>
        <w:top w:val="none" w:sz="0" w:space="0" w:color="auto"/>
        <w:left w:val="none" w:sz="0" w:space="0" w:color="auto"/>
        <w:bottom w:val="none" w:sz="0" w:space="0" w:color="auto"/>
        <w:right w:val="none" w:sz="0" w:space="0" w:color="auto"/>
      </w:divBdr>
    </w:div>
    <w:div w:id="2107843446">
      <w:bodyDiv w:val="1"/>
      <w:marLeft w:val="0"/>
      <w:marRight w:val="0"/>
      <w:marTop w:val="0"/>
      <w:marBottom w:val="0"/>
      <w:divBdr>
        <w:top w:val="none" w:sz="0" w:space="0" w:color="auto"/>
        <w:left w:val="none" w:sz="0" w:space="0" w:color="auto"/>
        <w:bottom w:val="none" w:sz="0" w:space="0" w:color="auto"/>
        <w:right w:val="none" w:sz="0" w:space="0" w:color="auto"/>
      </w:divBdr>
    </w:div>
    <w:div w:id="21204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4A55-345A-4CDE-A9FC-8CBD160E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4253</Words>
  <Characters>32112</Characters>
  <Application>Microsoft Office Word</Application>
  <DocSecurity>0</DocSecurity>
  <Lines>642</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omfm_zaivenko</dc:creator>
  <cp:keywords/>
  <dc:description/>
  <cp:lastModifiedBy>Natalia Natalie</cp:lastModifiedBy>
  <cp:revision>9</cp:revision>
  <cp:lastPrinted>2020-07-28T12:12:00Z</cp:lastPrinted>
  <dcterms:created xsi:type="dcterms:W3CDTF">2020-10-28T14:21:00Z</dcterms:created>
  <dcterms:modified xsi:type="dcterms:W3CDTF">2020-10-31T18:08:00Z</dcterms:modified>
</cp:coreProperties>
</file>