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1" w:rsidRPr="00BE123D" w:rsidRDefault="00960171" w:rsidP="00960171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E123D">
        <w:rPr>
          <w:rFonts w:ascii="Times New Roman" w:hAnsi="Times New Roman" w:cs="Times New Roman"/>
          <w:sz w:val="24"/>
          <w:szCs w:val="24"/>
        </w:rPr>
        <w:t xml:space="preserve">  ЗАТВЕРДЖЕНО</w:t>
      </w:r>
    </w:p>
    <w:p w:rsidR="00960171" w:rsidRPr="00BE123D" w:rsidRDefault="00960171" w:rsidP="00960171">
      <w:pPr>
        <w:pStyle w:val="a3"/>
        <w:spacing w:line="240" w:lineRule="auto"/>
        <w:ind w:left="5664" w:right="0" w:firstLine="708"/>
        <w:rPr>
          <w:sz w:val="24"/>
        </w:rPr>
      </w:pPr>
      <w:r w:rsidRPr="00BE123D">
        <w:rPr>
          <w:sz w:val="24"/>
        </w:rPr>
        <w:t>Наказ Міністерства охорони</w:t>
      </w:r>
    </w:p>
    <w:p w:rsidR="00960171" w:rsidRPr="00BE123D" w:rsidRDefault="00960171" w:rsidP="00960171">
      <w:pPr>
        <w:pStyle w:val="a3"/>
        <w:spacing w:line="240" w:lineRule="auto"/>
        <w:ind w:left="5664" w:right="0" w:firstLine="708"/>
        <w:rPr>
          <w:sz w:val="24"/>
        </w:rPr>
      </w:pPr>
      <w:r w:rsidRPr="00BE123D">
        <w:rPr>
          <w:sz w:val="24"/>
        </w:rPr>
        <w:t>здоров’я України</w:t>
      </w:r>
    </w:p>
    <w:p w:rsidR="00960171" w:rsidRPr="00BE123D" w:rsidRDefault="00960171" w:rsidP="00960171">
      <w:pPr>
        <w:pStyle w:val="a3"/>
        <w:spacing w:line="240" w:lineRule="auto"/>
        <w:ind w:left="5664" w:right="0" w:firstLine="708"/>
        <w:rPr>
          <w:sz w:val="24"/>
        </w:rPr>
      </w:pPr>
      <w:r>
        <w:rPr>
          <w:sz w:val="24"/>
        </w:rPr>
        <w:t xml:space="preserve">30.06.2017 </w:t>
      </w:r>
      <w:r w:rsidRPr="00BE123D">
        <w:rPr>
          <w:sz w:val="24"/>
        </w:rPr>
        <w:t xml:space="preserve">№ </w:t>
      </w:r>
      <w:r>
        <w:rPr>
          <w:sz w:val="24"/>
        </w:rPr>
        <w:t>732</w:t>
      </w:r>
    </w:p>
    <w:p w:rsidR="00960171" w:rsidRPr="00BE123D" w:rsidRDefault="00960171" w:rsidP="00960171">
      <w:pPr>
        <w:spacing w:line="240" w:lineRule="auto"/>
        <w:ind w:left="5664" w:firstLine="708"/>
        <w:jc w:val="center"/>
        <w:rPr>
          <w:sz w:val="24"/>
          <w:szCs w:val="24"/>
        </w:rPr>
      </w:pPr>
      <w:r w:rsidRPr="00BE123D">
        <w:rPr>
          <w:b/>
          <w:sz w:val="24"/>
          <w:szCs w:val="24"/>
        </w:rPr>
        <w:t>Реєстраційне посвідчення</w:t>
      </w:r>
    </w:p>
    <w:p w:rsidR="00960171" w:rsidRDefault="00960171" w:rsidP="00960171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  <w:lang w:val="uk-UA"/>
        </w:rPr>
      </w:pPr>
      <w:r w:rsidRPr="00BE123D">
        <w:rPr>
          <w:rFonts w:ascii="Times New Roman" w:hAnsi="Times New Roman" w:cs="Times New Roman"/>
          <w:b/>
          <w:lang w:val="uk-UA"/>
        </w:rPr>
        <w:t xml:space="preserve">№ </w:t>
      </w:r>
      <w:r>
        <w:rPr>
          <w:rFonts w:ascii="Times New Roman" w:hAnsi="Times New Roman" w:cs="Times New Roman"/>
          <w:b/>
          <w:lang w:val="uk-UA"/>
        </w:rPr>
        <w:t>UA/6867/01/01</w:t>
      </w:r>
    </w:p>
    <w:p w:rsidR="00960171" w:rsidRPr="00F02B64" w:rsidRDefault="00960171" w:rsidP="00960171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</w:rPr>
      </w:pPr>
    </w:p>
    <w:p w:rsidR="00960171" w:rsidRPr="00F02B64" w:rsidRDefault="00960171" w:rsidP="00960171">
      <w:pPr>
        <w:keepNext/>
        <w:spacing w:line="240" w:lineRule="auto"/>
        <w:ind w:left="6372" w:firstLine="432"/>
        <w:outlineLvl w:val="0"/>
        <w:rPr>
          <w:b/>
          <w:noProof/>
          <w:sz w:val="24"/>
          <w:szCs w:val="24"/>
        </w:rPr>
      </w:pPr>
      <w:r w:rsidRPr="00F02B64">
        <w:rPr>
          <w:b/>
          <w:sz w:val="24"/>
          <w:szCs w:val="24"/>
        </w:rPr>
        <w:t xml:space="preserve">       ЗМІНИ</w:t>
      </w:r>
      <w:r w:rsidRPr="00F02B64">
        <w:rPr>
          <w:b/>
          <w:noProof/>
          <w:sz w:val="24"/>
          <w:szCs w:val="24"/>
        </w:rPr>
        <w:t xml:space="preserve"> ВНЕСЕНО</w:t>
      </w:r>
    </w:p>
    <w:p w:rsidR="00960171" w:rsidRPr="00F02B64" w:rsidRDefault="00960171" w:rsidP="00960171">
      <w:pPr>
        <w:spacing w:line="240" w:lineRule="auto"/>
        <w:ind w:left="5664" w:firstLine="432"/>
        <w:jc w:val="left"/>
        <w:rPr>
          <w:b/>
          <w:noProof/>
          <w:sz w:val="24"/>
          <w:szCs w:val="24"/>
        </w:rPr>
      </w:pPr>
      <w:r w:rsidRPr="00F02B64">
        <w:rPr>
          <w:b/>
          <w:noProof/>
          <w:sz w:val="24"/>
          <w:szCs w:val="24"/>
        </w:rPr>
        <w:t xml:space="preserve">         Наказ Міністерств</w:t>
      </w:r>
      <w:r w:rsidRPr="00F02B64">
        <w:rPr>
          <w:b/>
          <w:noProof/>
          <w:sz w:val="24"/>
          <w:szCs w:val="24"/>
          <w:lang w:val="ru-RU"/>
        </w:rPr>
        <w:t xml:space="preserve">а </w:t>
      </w:r>
      <w:r w:rsidRPr="00F02B64">
        <w:rPr>
          <w:b/>
          <w:noProof/>
          <w:sz w:val="24"/>
          <w:szCs w:val="24"/>
        </w:rPr>
        <w:t>охорони</w:t>
      </w:r>
    </w:p>
    <w:p w:rsidR="00960171" w:rsidRPr="00F02B64" w:rsidRDefault="00960171" w:rsidP="00960171">
      <w:pPr>
        <w:spacing w:line="240" w:lineRule="auto"/>
        <w:ind w:left="5664" w:firstLine="432"/>
        <w:jc w:val="center"/>
        <w:rPr>
          <w:b/>
          <w:noProof/>
          <w:sz w:val="24"/>
          <w:szCs w:val="24"/>
        </w:rPr>
      </w:pPr>
      <w:r w:rsidRPr="00960171">
        <w:rPr>
          <w:b/>
          <w:noProof/>
          <w:sz w:val="24"/>
          <w:szCs w:val="24"/>
          <w:lang w:val="ru-RU"/>
        </w:rPr>
        <w:t xml:space="preserve">        </w:t>
      </w:r>
      <w:r w:rsidRPr="00F02B64">
        <w:rPr>
          <w:b/>
          <w:noProof/>
          <w:sz w:val="24"/>
          <w:szCs w:val="24"/>
        </w:rPr>
        <w:t>здоров’я України</w:t>
      </w:r>
    </w:p>
    <w:p w:rsidR="00960171" w:rsidRPr="00841ED2" w:rsidRDefault="00960171" w:rsidP="00960171">
      <w:pPr>
        <w:spacing w:line="240" w:lineRule="auto"/>
        <w:ind w:left="5664" w:firstLine="432"/>
        <w:jc w:val="left"/>
        <w:rPr>
          <w:b/>
          <w:noProof/>
          <w:sz w:val="24"/>
          <w:szCs w:val="24"/>
        </w:rPr>
      </w:pPr>
      <w:r w:rsidRPr="00F02B64">
        <w:rPr>
          <w:b/>
          <w:noProof/>
          <w:sz w:val="24"/>
          <w:szCs w:val="24"/>
        </w:rPr>
        <w:t xml:space="preserve">        </w:t>
      </w:r>
      <w:r w:rsidRPr="00960171">
        <w:rPr>
          <w:b/>
          <w:noProof/>
          <w:sz w:val="24"/>
          <w:szCs w:val="24"/>
          <w:lang w:val="ru-RU"/>
        </w:rPr>
        <w:t xml:space="preserve">           </w:t>
      </w:r>
      <w:r w:rsidRPr="00F02B64">
        <w:rPr>
          <w:b/>
          <w:noProof/>
          <w:sz w:val="24"/>
          <w:szCs w:val="24"/>
        </w:rPr>
        <w:t xml:space="preserve"> </w:t>
      </w:r>
      <w:r w:rsidRPr="00841ED2">
        <w:rPr>
          <w:b/>
          <w:noProof/>
          <w:sz w:val="24"/>
          <w:szCs w:val="24"/>
        </w:rPr>
        <w:t>10.12.</w:t>
      </w:r>
      <w:r w:rsidRPr="00960171">
        <w:rPr>
          <w:b/>
          <w:noProof/>
          <w:sz w:val="24"/>
          <w:szCs w:val="24"/>
          <w:lang w:val="ru-RU"/>
        </w:rPr>
        <w:t>2020</w:t>
      </w:r>
      <w:r w:rsidRPr="00F02B64">
        <w:rPr>
          <w:b/>
          <w:noProof/>
          <w:sz w:val="24"/>
          <w:szCs w:val="24"/>
        </w:rPr>
        <w:t xml:space="preserve"> № </w:t>
      </w:r>
      <w:r w:rsidRPr="00841ED2">
        <w:rPr>
          <w:b/>
          <w:noProof/>
          <w:sz w:val="24"/>
          <w:szCs w:val="24"/>
        </w:rPr>
        <w:t>2854</w:t>
      </w:r>
    </w:p>
    <w:p w:rsidR="00960171" w:rsidRPr="00841ED2" w:rsidRDefault="00960171" w:rsidP="00960171">
      <w:pPr>
        <w:spacing w:line="240" w:lineRule="auto"/>
        <w:ind w:left="5664" w:firstLine="432"/>
        <w:jc w:val="left"/>
        <w:rPr>
          <w:b/>
          <w:noProof/>
          <w:sz w:val="24"/>
          <w:szCs w:val="24"/>
        </w:rPr>
      </w:pPr>
    </w:p>
    <w:p w:rsidR="00960171" w:rsidRPr="00BE123D" w:rsidRDefault="00960171" w:rsidP="00960171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BE123D">
        <w:rPr>
          <w:rFonts w:ascii="Times New Roman" w:hAnsi="Times New Roman" w:cs="Times New Roman"/>
          <w:sz w:val="24"/>
          <w:szCs w:val="24"/>
        </w:rPr>
        <w:t>ІНСТРУКЦІЯ</w:t>
      </w:r>
    </w:p>
    <w:p w:rsidR="00960171" w:rsidRPr="00BE123D" w:rsidRDefault="00960171" w:rsidP="00960171">
      <w:pPr>
        <w:spacing w:line="240" w:lineRule="auto"/>
        <w:jc w:val="center"/>
        <w:rPr>
          <w:b/>
          <w:sz w:val="24"/>
          <w:szCs w:val="24"/>
        </w:rPr>
      </w:pPr>
      <w:r w:rsidRPr="00BE123D">
        <w:rPr>
          <w:b/>
          <w:sz w:val="24"/>
          <w:szCs w:val="24"/>
        </w:rPr>
        <w:t xml:space="preserve">для медичного застосування лікарського засобу </w:t>
      </w:r>
    </w:p>
    <w:p w:rsidR="00960171" w:rsidRPr="00BE123D" w:rsidRDefault="00960171" w:rsidP="00960171">
      <w:pPr>
        <w:spacing w:line="240" w:lineRule="auto"/>
        <w:jc w:val="center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overflowPunct w:val="0"/>
        <w:spacing w:line="240" w:lineRule="auto"/>
        <w:jc w:val="center"/>
        <w:textAlignment w:val="baseline"/>
        <w:outlineLvl w:val="5"/>
        <w:rPr>
          <w:b/>
          <w:bCs/>
          <w:sz w:val="24"/>
          <w:szCs w:val="24"/>
        </w:rPr>
      </w:pPr>
      <w:r w:rsidRPr="00BE123D">
        <w:rPr>
          <w:b/>
          <w:bCs/>
          <w:sz w:val="24"/>
          <w:szCs w:val="24"/>
        </w:rPr>
        <w:t>ДІОКСИДИН</w:t>
      </w:r>
    </w:p>
    <w:p w:rsidR="00960171" w:rsidRPr="00BE123D" w:rsidRDefault="00960171" w:rsidP="00960171">
      <w:pPr>
        <w:widowControl/>
        <w:overflowPunct w:val="0"/>
        <w:spacing w:line="240" w:lineRule="auto"/>
        <w:jc w:val="center"/>
        <w:textAlignment w:val="baseline"/>
        <w:rPr>
          <w:b/>
          <w:sz w:val="24"/>
          <w:szCs w:val="24"/>
        </w:rPr>
      </w:pPr>
      <w:r w:rsidRPr="00BE123D">
        <w:rPr>
          <w:b/>
          <w:sz w:val="24"/>
          <w:szCs w:val="24"/>
        </w:rPr>
        <w:t>(DIOXYDINЕ)</w:t>
      </w:r>
    </w:p>
    <w:p w:rsidR="00960171" w:rsidRPr="00BE123D" w:rsidRDefault="00960171" w:rsidP="00960171">
      <w:pPr>
        <w:spacing w:line="240" w:lineRule="auto"/>
        <w:rPr>
          <w:b/>
          <w:i/>
          <w:sz w:val="24"/>
          <w:szCs w:val="24"/>
        </w:rPr>
      </w:pPr>
    </w:p>
    <w:p w:rsidR="00960171" w:rsidRPr="00BE123D" w:rsidRDefault="00960171" w:rsidP="00960171">
      <w:pPr>
        <w:spacing w:line="240" w:lineRule="auto"/>
        <w:rPr>
          <w:b/>
          <w:sz w:val="24"/>
          <w:szCs w:val="24"/>
        </w:rPr>
      </w:pPr>
      <w:r w:rsidRPr="00BE123D">
        <w:rPr>
          <w:b/>
          <w:i/>
          <w:sz w:val="24"/>
          <w:szCs w:val="24"/>
        </w:rPr>
        <w:t>Склад: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4"/>
        </w:rPr>
      </w:pPr>
      <w:r w:rsidRPr="00BE123D">
        <w:rPr>
          <w:i/>
          <w:sz w:val="24"/>
          <w:szCs w:val="20"/>
        </w:rPr>
        <w:t>діюча речовина</w:t>
      </w:r>
      <w:r w:rsidRPr="00BE123D">
        <w:rPr>
          <w:sz w:val="24"/>
          <w:szCs w:val="20"/>
        </w:rPr>
        <w:t xml:space="preserve">: </w:t>
      </w:r>
      <w:proofErr w:type="spellStart"/>
      <w:r w:rsidRPr="00BE123D">
        <w:rPr>
          <w:sz w:val="24"/>
          <w:szCs w:val="20"/>
        </w:rPr>
        <w:t>діоксидин</w:t>
      </w:r>
      <w:proofErr w:type="spellEnd"/>
      <w:r w:rsidRPr="00BE123D">
        <w:rPr>
          <w:sz w:val="24"/>
          <w:szCs w:val="20"/>
        </w:rPr>
        <w:t>;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0"/>
        </w:rPr>
      </w:pPr>
      <w:r w:rsidRPr="00BE123D">
        <w:rPr>
          <w:sz w:val="24"/>
          <w:szCs w:val="20"/>
        </w:rPr>
        <w:t xml:space="preserve">1 мл розчину містить </w:t>
      </w:r>
      <w:proofErr w:type="spellStart"/>
      <w:r w:rsidRPr="00BE123D">
        <w:rPr>
          <w:sz w:val="24"/>
          <w:szCs w:val="20"/>
        </w:rPr>
        <w:t>діоксидину</w:t>
      </w:r>
      <w:proofErr w:type="spellEnd"/>
      <w:r w:rsidRPr="00BE123D">
        <w:rPr>
          <w:sz w:val="24"/>
          <w:szCs w:val="20"/>
        </w:rPr>
        <w:t xml:space="preserve"> 10 мг у перерахуванні на 100 % речовину;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0"/>
        </w:rPr>
      </w:pPr>
      <w:r w:rsidRPr="00BE123D">
        <w:rPr>
          <w:i/>
          <w:sz w:val="24"/>
          <w:szCs w:val="20"/>
        </w:rPr>
        <w:t>допоміжні речовини:</w:t>
      </w:r>
      <w:r w:rsidRPr="00BE123D">
        <w:rPr>
          <w:sz w:val="24"/>
          <w:szCs w:val="20"/>
        </w:rPr>
        <w:t xml:space="preserve"> вода для ін’єкцій.</w:t>
      </w:r>
    </w:p>
    <w:p w:rsidR="00960171" w:rsidRPr="00BE123D" w:rsidRDefault="00960171" w:rsidP="00960171">
      <w:pPr>
        <w:autoSpaceDE/>
        <w:autoSpaceDN/>
        <w:adjustRightInd/>
        <w:spacing w:line="240" w:lineRule="auto"/>
        <w:ind w:right="1400"/>
        <w:rPr>
          <w:b/>
          <w:snapToGrid w:val="0"/>
          <w:sz w:val="24"/>
          <w:szCs w:val="24"/>
        </w:rPr>
      </w:pP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  <w:r w:rsidRPr="00BE123D">
        <w:rPr>
          <w:b/>
          <w:sz w:val="24"/>
          <w:szCs w:val="24"/>
        </w:rPr>
        <w:t>Лікарська форма.</w:t>
      </w:r>
      <w:r w:rsidRPr="00BE123D">
        <w:rPr>
          <w:sz w:val="24"/>
          <w:szCs w:val="24"/>
        </w:rPr>
        <w:t xml:space="preserve"> </w:t>
      </w:r>
      <w:r w:rsidRPr="00BE123D">
        <w:rPr>
          <w:sz w:val="24"/>
          <w:szCs w:val="20"/>
        </w:rPr>
        <w:t>Розчин</w:t>
      </w:r>
      <w:r w:rsidRPr="00BE123D">
        <w:rPr>
          <w:sz w:val="24"/>
          <w:szCs w:val="20"/>
          <w:lang w:val="ru-RU"/>
        </w:rPr>
        <w:t>.</w:t>
      </w:r>
    </w:p>
    <w:p w:rsidR="00960171" w:rsidRPr="00BE123D" w:rsidRDefault="00960171" w:rsidP="00960171">
      <w:pPr>
        <w:spacing w:line="240" w:lineRule="auto"/>
        <w:rPr>
          <w:b/>
          <w:sz w:val="24"/>
          <w:szCs w:val="20"/>
        </w:rPr>
      </w:pPr>
      <w:r w:rsidRPr="00BE123D">
        <w:rPr>
          <w:i/>
          <w:sz w:val="24"/>
          <w:szCs w:val="24"/>
        </w:rPr>
        <w:t>Основні фізико-хімічні властивості:</w:t>
      </w:r>
      <w:r w:rsidRPr="00BE123D">
        <w:rPr>
          <w:sz w:val="24"/>
          <w:szCs w:val="24"/>
        </w:rPr>
        <w:t xml:space="preserve"> </w:t>
      </w:r>
      <w:r w:rsidRPr="00BE123D">
        <w:rPr>
          <w:sz w:val="24"/>
          <w:szCs w:val="20"/>
        </w:rPr>
        <w:t>прозора зеленувато-жовта рідина.</w:t>
      </w:r>
    </w:p>
    <w:p w:rsidR="00960171" w:rsidRPr="00BE123D" w:rsidRDefault="00960171" w:rsidP="00960171">
      <w:pPr>
        <w:widowControl/>
        <w:spacing w:line="240" w:lineRule="auto"/>
        <w:rPr>
          <w:sz w:val="24"/>
          <w:szCs w:val="24"/>
        </w:rPr>
      </w:pPr>
    </w:p>
    <w:p w:rsidR="00960171" w:rsidRPr="00BE123D" w:rsidRDefault="00960171" w:rsidP="00960171">
      <w:pPr>
        <w:suppressAutoHyphens/>
        <w:spacing w:line="240" w:lineRule="auto"/>
        <w:rPr>
          <w:sz w:val="24"/>
          <w:szCs w:val="24"/>
          <w:lang w:eastAsia="uk-UA"/>
        </w:rPr>
      </w:pPr>
      <w:proofErr w:type="spellStart"/>
      <w:r w:rsidRPr="00BE123D">
        <w:rPr>
          <w:b/>
          <w:sz w:val="24"/>
          <w:szCs w:val="24"/>
        </w:rPr>
        <w:t>Фармакотерапевтична</w:t>
      </w:r>
      <w:proofErr w:type="spellEnd"/>
      <w:r w:rsidRPr="00BE123D">
        <w:rPr>
          <w:b/>
          <w:sz w:val="24"/>
          <w:szCs w:val="24"/>
        </w:rPr>
        <w:t xml:space="preserve"> група.</w:t>
      </w:r>
      <w:r w:rsidRPr="00BE123D">
        <w:rPr>
          <w:sz w:val="24"/>
          <w:szCs w:val="24"/>
        </w:rPr>
        <w:t xml:space="preserve"> </w:t>
      </w:r>
      <w:r w:rsidRPr="00BE123D">
        <w:rPr>
          <w:bCs/>
          <w:sz w:val="24"/>
          <w:szCs w:val="24"/>
        </w:rPr>
        <w:t>Антибактеріальні засоби.</w:t>
      </w:r>
      <w:r w:rsidRPr="00BE123D">
        <w:rPr>
          <w:b/>
          <w:sz w:val="24"/>
          <w:szCs w:val="24"/>
        </w:rPr>
        <w:t xml:space="preserve"> </w:t>
      </w:r>
      <w:r w:rsidRPr="00BE123D">
        <w:rPr>
          <w:bCs/>
          <w:sz w:val="24"/>
          <w:szCs w:val="24"/>
        </w:rPr>
        <w:t xml:space="preserve">Код </w:t>
      </w:r>
      <w:r w:rsidRPr="00BE123D">
        <w:rPr>
          <w:sz w:val="24"/>
          <w:szCs w:val="24"/>
        </w:rPr>
        <w:t>АТХ J01X X.</w:t>
      </w:r>
    </w:p>
    <w:p w:rsidR="00960171" w:rsidRPr="00BE123D" w:rsidRDefault="00960171" w:rsidP="00960171">
      <w:pPr>
        <w:suppressAutoHyphens/>
        <w:spacing w:line="240" w:lineRule="auto"/>
        <w:rPr>
          <w:b/>
          <w:i/>
          <w:sz w:val="24"/>
          <w:szCs w:val="24"/>
          <w:lang w:val="ru-RU" w:eastAsia="uk-UA"/>
        </w:rPr>
      </w:pP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eastAsia="uk-UA"/>
        </w:rPr>
      </w:pPr>
      <w:r w:rsidRPr="00BE123D">
        <w:rPr>
          <w:b/>
          <w:i/>
          <w:sz w:val="24"/>
          <w:szCs w:val="24"/>
          <w:lang w:eastAsia="uk-UA"/>
        </w:rPr>
        <w:t>Фармакологічні властивості.</w:t>
      </w: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proofErr w:type="spellStart"/>
      <w:r w:rsidRPr="00BE123D">
        <w:rPr>
          <w:i/>
          <w:sz w:val="24"/>
          <w:szCs w:val="24"/>
          <w:lang w:val="ru-RU"/>
        </w:rPr>
        <w:t>Фармакодинаміка</w:t>
      </w:r>
      <w:proofErr w:type="spellEnd"/>
      <w:r w:rsidRPr="00BE123D">
        <w:rPr>
          <w:i/>
          <w:sz w:val="24"/>
          <w:szCs w:val="24"/>
          <w:lang w:val="ru-RU"/>
        </w:rPr>
        <w:t>.</w:t>
      </w:r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Діоксидин</w:t>
      </w:r>
      <w:proofErr w:type="spellEnd"/>
      <w:r w:rsidRPr="00BE123D">
        <w:rPr>
          <w:sz w:val="24"/>
          <w:szCs w:val="24"/>
          <w:lang w:val="ru-RU"/>
        </w:rPr>
        <w:t xml:space="preserve"> – </w:t>
      </w:r>
      <w:proofErr w:type="spellStart"/>
      <w:r w:rsidRPr="00BE123D">
        <w:rPr>
          <w:sz w:val="24"/>
          <w:szCs w:val="24"/>
          <w:lang w:val="ru-RU"/>
        </w:rPr>
        <w:t>антибактеріальний</w:t>
      </w:r>
      <w:proofErr w:type="spellEnd"/>
      <w:r w:rsidRPr="00BE123D">
        <w:rPr>
          <w:sz w:val="24"/>
          <w:szCs w:val="24"/>
          <w:lang w:val="ru-RU"/>
        </w:rPr>
        <w:t xml:space="preserve"> препарат широкого спектра </w:t>
      </w:r>
      <w:proofErr w:type="spellStart"/>
      <w:r w:rsidRPr="00BE123D">
        <w:rPr>
          <w:sz w:val="24"/>
          <w:szCs w:val="24"/>
          <w:lang w:val="ru-RU"/>
        </w:rPr>
        <w:t>дії</w:t>
      </w:r>
      <w:proofErr w:type="spellEnd"/>
      <w:r w:rsidRPr="00BE123D">
        <w:rPr>
          <w:sz w:val="24"/>
          <w:szCs w:val="24"/>
          <w:lang w:val="ru-RU"/>
        </w:rPr>
        <w:t xml:space="preserve">. </w:t>
      </w:r>
      <w:proofErr w:type="spellStart"/>
      <w:r w:rsidRPr="00BE123D">
        <w:rPr>
          <w:sz w:val="24"/>
          <w:szCs w:val="24"/>
          <w:lang w:val="ru-RU"/>
        </w:rPr>
        <w:t>Ефективний</w:t>
      </w:r>
      <w:proofErr w:type="spellEnd"/>
      <w:r w:rsidRPr="00BE123D">
        <w:rPr>
          <w:sz w:val="24"/>
          <w:szCs w:val="24"/>
          <w:lang w:val="ru-RU"/>
        </w:rPr>
        <w:t xml:space="preserve"> при </w:t>
      </w:r>
      <w:proofErr w:type="spellStart"/>
      <w:r w:rsidRPr="00BE123D">
        <w:rPr>
          <w:sz w:val="24"/>
          <w:szCs w:val="24"/>
          <w:lang w:val="ru-RU"/>
        </w:rPr>
        <w:t>інфекціях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спричинених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вульгарним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протеєм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синьогнійною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паличкою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паличкою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Фрідлендера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кишковою</w:t>
      </w:r>
      <w:proofErr w:type="spellEnd"/>
      <w:r w:rsidRPr="00BE123D">
        <w:rPr>
          <w:sz w:val="24"/>
          <w:szCs w:val="24"/>
          <w:lang w:val="ru-RU"/>
        </w:rPr>
        <w:t xml:space="preserve"> та </w:t>
      </w:r>
      <w:proofErr w:type="spellStart"/>
      <w:r w:rsidRPr="00BE123D">
        <w:rPr>
          <w:sz w:val="24"/>
          <w:szCs w:val="24"/>
          <w:lang w:val="ru-RU"/>
        </w:rPr>
        <w:t>дизентерійною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паличками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сальмонелами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стафілококами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стрептококами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патогенними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анаеробами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включаючи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збудників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газової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гангрени</w:t>
      </w:r>
      <w:proofErr w:type="spellEnd"/>
      <w:r w:rsidRPr="00BE123D">
        <w:rPr>
          <w:sz w:val="24"/>
          <w:szCs w:val="24"/>
          <w:lang w:val="ru-RU"/>
        </w:rPr>
        <w:t xml:space="preserve">. </w:t>
      </w:r>
      <w:proofErr w:type="spellStart"/>
      <w:r w:rsidRPr="00BE123D">
        <w:rPr>
          <w:sz w:val="24"/>
          <w:szCs w:val="24"/>
          <w:lang w:val="ru-RU"/>
        </w:rPr>
        <w:t>Активний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відносно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штамів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бактерій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резистентних</w:t>
      </w:r>
      <w:proofErr w:type="spellEnd"/>
      <w:r w:rsidRPr="00BE123D">
        <w:rPr>
          <w:sz w:val="24"/>
          <w:szCs w:val="24"/>
          <w:lang w:val="ru-RU"/>
        </w:rPr>
        <w:t xml:space="preserve"> до </w:t>
      </w:r>
      <w:proofErr w:type="spellStart"/>
      <w:r w:rsidRPr="00BE123D">
        <w:rPr>
          <w:sz w:val="24"/>
          <w:szCs w:val="24"/>
          <w:lang w:val="ru-RU"/>
        </w:rPr>
        <w:t>антибіотиків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сульфаніламідів</w:t>
      </w:r>
      <w:proofErr w:type="spellEnd"/>
      <w:r w:rsidRPr="00BE123D">
        <w:rPr>
          <w:sz w:val="24"/>
          <w:szCs w:val="24"/>
          <w:lang w:val="ru-RU"/>
        </w:rPr>
        <w:t xml:space="preserve">, </w:t>
      </w:r>
      <w:proofErr w:type="spellStart"/>
      <w:r w:rsidRPr="00BE123D">
        <w:rPr>
          <w:sz w:val="24"/>
          <w:szCs w:val="24"/>
          <w:lang w:val="ru-RU"/>
        </w:rPr>
        <w:t>нітрофуранів</w:t>
      </w:r>
      <w:proofErr w:type="spellEnd"/>
      <w:r w:rsidRPr="00BE123D">
        <w:rPr>
          <w:sz w:val="24"/>
          <w:szCs w:val="24"/>
          <w:lang w:val="ru-RU"/>
        </w:rPr>
        <w:t xml:space="preserve"> та </w:t>
      </w:r>
      <w:proofErr w:type="spellStart"/>
      <w:r w:rsidRPr="00BE123D">
        <w:rPr>
          <w:sz w:val="24"/>
          <w:szCs w:val="24"/>
          <w:lang w:val="ru-RU"/>
        </w:rPr>
        <w:t>інших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препаратів</w:t>
      </w:r>
      <w:proofErr w:type="spellEnd"/>
      <w:r w:rsidRPr="00BE123D">
        <w:rPr>
          <w:sz w:val="24"/>
          <w:szCs w:val="24"/>
          <w:lang w:val="ru-RU"/>
        </w:rPr>
        <w:t xml:space="preserve">. </w:t>
      </w: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proofErr w:type="spellStart"/>
      <w:r w:rsidRPr="00BE123D">
        <w:rPr>
          <w:i/>
          <w:sz w:val="24"/>
          <w:szCs w:val="24"/>
          <w:lang w:val="ru-RU"/>
        </w:rPr>
        <w:t>Фармакокінетика</w:t>
      </w:r>
      <w:proofErr w:type="spellEnd"/>
      <w:r w:rsidRPr="00BE123D">
        <w:rPr>
          <w:i/>
          <w:sz w:val="24"/>
          <w:szCs w:val="24"/>
          <w:lang w:val="ru-RU"/>
        </w:rPr>
        <w:t>.</w:t>
      </w:r>
      <w:r w:rsidRPr="00BE123D">
        <w:rPr>
          <w:sz w:val="24"/>
          <w:szCs w:val="24"/>
          <w:lang w:val="ru-RU"/>
        </w:rPr>
        <w:t xml:space="preserve"> При </w:t>
      </w:r>
      <w:proofErr w:type="spellStart"/>
      <w:r w:rsidRPr="00BE123D">
        <w:rPr>
          <w:sz w:val="24"/>
          <w:szCs w:val="24"/>
          <w:lang w:val="ru-RU"/>
        </w:rPr>
        <w:t>місцевому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застосуванні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діоксидин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частково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всмоктується</w:t>
      </w:r>
      <w:proofErr w:type="spellEnd"/>
      <w:r w:rsidRPr="00BE123D">
        <w:rPr>
          <w:sz w:val="24"/>
          <w:szCs w:val="24"/>
          <w:lang w:val="ru-RU"/>
        </w:rPr>
        <w:t xml:space="preserve">, не чинить </w:t>
      </w:r>
      <w:proofErr w:type="spellStart"/>
      <w:r w:rsidRPr="00BE123D">
        <w:rPr>
          <w:sz w:val="24"/>
          <w:szCs w:val="24"/>
          <w:lang w:val="ru-RU"/>
        </w:rPr>
        <w:t>місцевоподразнювальної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дії</w:t>
      </w:r>
      <w:proofErr w:type="spellEnd"/>
      <w:r w:rsidRPr="00BE123D">
        <w:rPr>
          <w:sz w:val="24"/>
          <w:szCs w:val="24"/>
          <w:lang w:val="ru-RU"/>
        </w:rPr>
        <w:t xml:space="preserve">. Не </w:t>
      </w:r>
      <w:proofErr w:type="spellStart"/>
      <w:r w:rsidRPr="00BE123D">
        <w:rPr>
          <w:sz w:val="24"/>
          <w:szCs w:val="24"/>
          <w:lang w:val="ru-RU"/>
        </w:rPr>
        <w:t>зазнає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метаболізму</w:t>
      </w:r>
      <w:proofErr w:type="spellEnd"/>
      <w:r w:rsidRPr="00BE123D">
        <w:rPr>
          <w:sz w:val="24"/>
          <w:szCs w:val="24"/>
          <w:lang w:val="ru-RU"/>
        </w:rPr>
        <w:t xml:space="preserve">. Не </w:t>
      </w:r>
      <w:proofErr w:type="spellStart"/>
      <w:r w:rsidRPr="00BE123D">
        <w:rPr>
          <w:sz w:val="24"/>
          <w:szCs w:val="24"/>
          <w:lang w:val="ru-RU"/>
        </w:rPr>
        <w:t>кумулюється</w:t>
      </w:r>
      <w:proofErr w:type="spellEnd"/>
      <w:r w:rsidRPr="00BE123D">
        <w:rPr>
          <w:sz w:val="24"/>
          <w:szCs w:val="24"/>
          <w:lang w:val="ru-RU"/>
        </w:rPr>
        <w:t xml:space="preserve">. </w:t>
      </w:r>
      <w:proofErr w:type="spellStart"/>
      <w:r w:rsidRPr="00BE123D">
        <w:rPr>
          <w:sz w:val="24"/>
          <w:szCs w:val="24"/>
          <w:lang w:val="ru-RU"/>
        </w:rPr>
        <w:t>Виводиться</w:t>
      </w:r>
      <w:proofErr w:type="spellEnd"/>
      <w:r w:rsidRPr="00BE123D">
        <w:rPr>
          <w:sz w:val="24"/>
          <w:szCs w:val="24"/>
          <w:lang w:val="ru-RU"/>
        </w:rPr>
        <w:t xml:space="preserve"> </w:t>
      </w:r>
      <w:proofErr w:type="spellStart"/>
      <w:r w:rsidRPr="00BE123D">
        <w:rPr>
          <w:sz w:val="24"/>
          <w:szCs w:val="24"/>
          <w:lang w:val="ru-RU"/>
        </w:rPr>
        <w:t>нирками</w:t>
      </w:r>
      <w:proofErr w:type="spellEnd"/>
      <w:r w:rsidRPr="00BE123D">
        <w:rPr>
          <w:sz w:val="24"/>
          <w:szCs w:val="24"/>
          <w:lang w:val="ru-RU"/>
        </w:rPr>
        <w:t>.</w:t>
      </w: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:rsidR="00960171" w:rsidRPr="00BE123D" w:rsidRDefault="00960171" w:rsidP="00960171">
      <w:pPr>
        <w:widowControl/>
        <w:spacing w:line="240" w:lineRule="auto"/>
        <w:rPr>
          <w:b/>
          <w:sz w:val="24"/>
          <w:szCs w:val="24"/>
        </w:rPr>
      </w:pPr>
      <w:r w:rsidRPr="00BE123D">
        <w:rPr>
          <w:b/>
          <w:sz w:val="24"/>
          <w:szCs w:val="24"/>
        </w:rPr>
        <w:t>Клінічні характеристики.</w:t>
      </w:r>
    </w:p>
    <w:p w:rsidR="00960171" w:rsidRPr="00BE123D" w:rsidRDefault="00960171" w:rsidP="00960171">
      <w:pPr>
        <w:spacing w:line="240" w:lineRule="auto"/>
        <w:rPr>
          <w:b/>
          <w:i/>
          <w:sz w:val="24"/>
          <w:szCs w:val="24"/>
        </w:rPr>
      </w:pPr>
      <w:r w:rsidRPr="00BE123D">
        <w:rPr>
          <w:b/>
          <w:i/>
          <w:sz w:val="24"/>
          <w:szCs w:val="24"/>
        </w:rPr>
        <w:t xml:space="preserve">Показання. </w:t>
      </w: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  <w:r w:rsidRPr="00BE123D">
        <w:rPr>
          <w:sz w:val="24"/>
          <w:szCs w:val="24"/>
        </w:rPr>
        <w:t xml:space="preserve">Гнійно-запальні процеси різної локалізації: гнійні </w:t>
      </w:r>
      <w:proofErr w:type="spellStart"/>
      <w:r w:rsidRPr="00BE123D">
        <w:rPr>
          <w:sz w:val="24"/>
          <w:szCs w:val="24"/>
        </w:rPr>
        <w:t>плеврити</w:t>
      </w:r>
      <w:proofErr w:type="spellEnd"/>
      <w:r w:rsidRPr="00BE123D">
        <w:rPr>
          <w:sz w:val="24"/>
          <w:szCs w:val="24"/>
        </w:rPr>
        <w:t xml:space="preserve">, емпієма плеври, абсцес </w:t>
      </w:r>
      <w:proofErr w:type="spellStart"/>
      <w:r w:rsidRPr="00BE123D">
        <w:rPr>
          <w:sz w:val="24"/>
          <w:szCs w:val="24"/>
        </w:rPr>
        <w:t>легенів</w:t>
      </w:r>
      <w:proofErr w:type="spellEnd"/>
      <w:r w:rsidRPr="00BE123D">
        <w:rPr>
          <w:sz w:val="24"/>
          <w:szCs w:val="24"/>
        </w:rPr>
        <w:t xml:space="preserve">, перитоніт, цистит, рани з глибокими порожнинами, абсцеси м’яких тканин, флегмони, післяопераційні рани </w:t>
      </w:r>
      <w:proofErr w:type="spellStart"/>
      <w:r w:rsidRPr="00BE123D">
        <w:rPr>
          <w:sz w:val="24"/>
          <w:szCs w:val="24"/>
        </w:rPr>
        <w:t>сечо</w:t>
      </w:r>
      <w:proofErr w:type="spellEnd"/>
      <w:r w:rsidRPr="00BE123D">
        <w:rPr>
          <w:sz w:val="24"/>
          <w:szCs w:val="24"/>
        </w:rPr>
        <w:t>- та жовчовивідних шляхів. Також застосовується для профілактики інфекційних ускладнень після катетеризації сечового міхура.</w:t>
      </w: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</w:rPr>
      </w:pPr>
      <w:r w:rsidRPr="00BE123D">
        <w:rPr>
          <w:b/>
          <w:i/>
          <w:sz w:val="24"/>
          <w:szCs w:val="24"/>
        </w:rPr>
        <w:t xml:space="preserve">Протипоказання. 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>Індивідуальна непереносимість препарату, недостатність кори надниркових залоз (у т. ч. в анамнезі).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</w:p>
    <w:p w:rsidR="00960171" w:rsidRPr="00BE123D" w:rsidRDefault="00960171" w:rsidP="00960171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BE123D">
        <w:rPr>
          <w:rFonts w:ascii="Times New Roman" w:hAnsi="Times New Roman" w:cs="Times New Roman"/>
          <w:b/>
          <w:i/>
          <w:lang w:val="uk-UA"/>
        </w:rPr>
        <w:t>Взаємодія з іншими лікарськими засобами та інші види взаємодій.</w:t>
      </w:r>
      <w:r w:rsidRPr="00BE123D">
        <w:rPr>
          <w:rFonts w:ascii="Times New Roman" w:hAnsi="Times New Roman" w:cs="Times New Roman"/>
          <w:lang w:val="uk-UA"/>
        </w:rPr>
        <w:t xml:space="preserve"> 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bCs/>
          <w:sz w:val="24"/>
          <w:szCs w:val="24"/>
        </w:rPr>
      </w:pPr>
      <w:r w:rsidRPr="00BE123D">
        <w:rPr>
          <w:bCs/>
          <w:sz w:val="24"/>
          <w:szCs w:val="24"/>
        </w:rPr>
        <w:t>Не описана.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bCs/>
          <w:sz w:val="24"/>
          <w:szCs w:val="24"/>
        </w:rPr>
      </w:pP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b/>
          <w:i/>
          <w:sz w:val="24"/>
          <w:szCs w:val="24"/>
        </w:rPr>
        <w:t>Особливості застосування.</w:t>
      </w:r>
      <w:r w:rsidRPr="00BE123D">
        <w:rPr>
          <w:sz w:val="24"/>
          <w:szCs w:val="24"/>
        </w:rPr>
        <w:t xml:space="preserve"> 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proofErr w:type="spellStart"/>
      <w:r w:rsidRPr="00BE123D">
        <w:rPr>
          <w:sz w:val="24"/>
          <w:szCs w:val="24"/>
          <w:lang w:eastAsia="uk-UA"/>
        </w:rPr>
        <w:t>Діоксидин</w:t>
      </w:r>
      <w:proofErr w:type="spellEnd"/>
      <w:r w:rsidRPr="00BE123D">
        <w:rPr>
          <w:sz w:val="24"/>
          <w:szCs w:val="24"/>
          <w:lang w:eastAsia="uk-UA"/>
        </w:rPr>
        <w:t xml:space="preserve"> застосовують в умовах стаціонару. Експериментально виявлено </w:t>
      </w:r>
      <w:proofErr w:type="spellStart"/>
      <w:r w:rsidRPr="00BE123D">
        <w:rPr>
          <w:sz w:val="24"/>
          <w:szCs w:val="24"/>
          <w:lang w:eastAsia="uk-UA"/>
        </w:rPr>
        <w:t>тератогенну</w:t>
      </w:r>
      <w:proofErr w:type="spellEnd"/>
      <w:r w:rsidRPr="00BE123D">
        <w:rPr>
          <w:sz w:val="24"/>
          <w:szCs w:val="24"/>
          <w:lang w:eastAsia="uk-UA"/>
        </w:rPr>
        <w:t xml:space="preserve"> та </w:t>
      </w:r>
      <w:proofErr w:type="spellStart"/>
      <w:r w:rsidRPr="00BE123D">
        <w:rPr>
          <w:sz w:val="24"/>
          <w:szCs w:val="24"/>
          <w:lang w:eastAsia="uk-UA"/>
        </w:rPr>
        <w:t>ембріотоксичну</w:t>
      </w:r>
      <w:proofErr w:type="spellEnd"/>
      <w:r w:rsidRPr="00BE123D">
        <w:rPr>
          <w:sz w:val="24"/>
          <w:szCs w:val="24"/>
          <w:lang w:eastAsia="uk-UA"/>
        </w:rPr>
        <w:t xml:space="preserve"> дії препарату (тому він протипоказаний під час вагітності); препарат чинить </w:t>
      </w:r>
      <w:r w:rsidRPr="00BE123D">
        <w:rPr>
          <w:sz w:val="24"/>
          <w:szCs w:val="24"/>
          <w:lang w:eastAsia="uk-UA"/>
        </w:rPr>
        <w:lastRenderedPageBreak/>
        <w:t xml:space="preserve">також мутагенну дію. У зв’язку з цим </w:t>
      </w:r>
      <w:proofErr w:type="spellStart"/>
      <w:r w:rsidRPr="00BE123D">
        <w:rPr>
          <w:sz w:val="24"/>
          <w:szCs w:val="24"/>
          <w:lang w:eastAsia="uk-UA"/>
        </w:rPr>
        <w:t>Діоксидин</w:t>
      </w:r>
      <w:proofErr w:type="spellEnd"/>
      <w:r w:rsidRPr="00BE123D">
        <w:rPr>
          <w:sz w:val="24"/>
          <w:szCs w:val="24"/>
          <w:lang w:eastAsia="uk-UA"/>
        </w:rPr>
        <w:t xml:space="preserve"> призначають тільки при тяжких формах інфекційних захворювань або при неефективності інших антибактеріальних препаратів, у тому числі </w:t>
      </w:r>
      <w:proofErr w:type="spellStart"/>
      <w:r w:rsidRPr="00BE123D">
        <w:rPr>
          <w:sz w:val="24"/>
          <w:szCs w:val="24"/>
          <w:lang w:eastAsia="uk-UA"/>
        </w:rPr>
        <w:t>цефалоспоринів</w:t>
      </w:r>
      <w:proofErr w:type="spellEnd"/>
      <w:r w:rsidRPr="00BE123D">
        <w:rPr>
          <w:sz w:val="24"/>
          <w:szCs w:val="24"/>
          <w:lang w:eastAsia="uk-UA"/>
        </w:rPr>
        <w:t xml:space="preserve"> ІІ–І</w:t>
      </w:r>
      <w:r w:rsidRPr="00BE123D">
        <w:rPr>
          <w:sz w:val="24"/>
          <w:szCs w:val="24"/>
          <w:lang w:val="en-US" w:eastAsia="uk-UA"/>
        </w:rPr>
        <w:t>V</w:t>
      </w:r>
      <w:r w:rsidRPr="00BE123D">
        <w:rPr>
          <w:sz w:val="24"/>
          <w:szCs w:val="24"/>
          <w:lang w:eastAsia="uk-UA"/>
        </w:rPr>
        <w:t xml:space="preserve"> поколінь, </w:t>
      </w:r>
      <w:proofErr w:type="spellStart"/>
      <w:r w:rsidRPr="00BE123D">
        <w:rPr>
          <w:sz w:val="24"/>
          <w:szCs w:val="24"/>
          <w:lang w:eastAsia="uk-UA"/>
        </w:rPr>
        <w:t>фторхінолонів</w:t>
      </w:r>
      <w:proofErr w:type="spellEnd"/>
      <w:r w:rsidRPr="00BE123D">
        <w:rPr>
          <w:sz w:val="24"/>
          <w:szCs w:val="24"/>
          <w:lang w:eastAsia="uk-UA"/>
        </w:rPr>
        <w:t xml:space="preserve">, </w:t>
      </w:r>
      <w:proofErr w:type="spellStart"/>
      <w:r w:rsidRPr="00BE123D">
        <w:rPr>
          <w:sz w:val="24"/>
          <w:szCs w:val="24"/>
          <w:lang w:eastAsia="uk-UA"/>
        </w:rPr>
        <w:t>карбапенемів</w:t>
      </w:r>
      <w:proofErr w:type="spellEnd"/>
      <w:r w:rsidRPr="00BE123D">
        <w:rPr>
          <w:sz w:val="24"/>
          <w:szCs w:val="24"/>
          <w:lang w:eastAsia="uk-UA"/>
        </w:rPr>
        <w:t xml:space="preserve">. Не допускається безконтрольне застосування </w:t>
      </w:r>
      <w:proofErr w:type="spellStart"/>
      <w:r w:rsidRPr="00BE123D">
        <w:rPr>
          <w:sz w:val="24"/>
          <w:szCs w:val="24"/>
          <w:lang w:eastAsia="uk-UA"/>
        </w:rPr>
        <w:t>Діоксидину</w:t>
      </w:r>
      <w:proofErr w:type="spellEnd"/>
      <w:r w:rsidRPr="00BE123D">
        <w:rPr>
          <w:sz w:val="24"/>
          <w:szCs w:val="24"/>
          <w:lang w:eastAsia="uk-UA"/>
        </w:rPr>
        <w:t xml:space="preserve"> та лікарських форм, які його містять.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>З обережністю застосовувати при нирковій недостатності, при хронічній нирковій недостатності дозу зменшують.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 xml:space="preserve">При появі пігментних плям збільшують тривалість введення дози до 1,5–2 годин, знижують дозу, призначають </w:t>
      </w:r>
      <w:proofErr w:type="spellStart"/>
      <w:r w:rsidRPr="00BE123D">
        <w:rPr>
          <w:sz w:val="24"/>
          <w:szCs w:val="24"/>
          <w:lang w:eastAsia="uk-UA"/>
        </w:rPr>
        <w:t>антигістамінні</w:t>
      </w:r>
      <w:proofErr w:type="spellEnd"/>
      <w:r w:rsidRPr="00BE123D">
        <w:rPr>
          <w:sz w:val="24"/>
          <w:szCs w:val="24"/>
          <w:lang w:eastAsia="uk-UA"/>
        </w:rPr>
        <w:t xml:space="preserve"> препарати, а у разі необхідності – припиняють застосування препарату.</w:t>
      </w: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</w:p>
    <w:p w:rsidR="00960171" w:rsidRPr="00BE123D" w:rsidRDefault="00960171" w:rsidP="00960171">
      <w:pPr>
        <w:widowControl/>
        <w:spacing w:line="240" w:lineRule="auto"/>
        <w:rPr>
          <w:i/>
          <w:sz w:val="24"/>
          <w:szCs w:val="24"/>
        </w:rPr>
      </w:pPr>
      <w:r w:rsidRPr="00BE123D">
        <w:rPr>
          <w:i/>
          <w:sz w:val="24"/>
          <w:szCs w:val="24"/>
        </w:rPr>
        <w:t>Застосування у період вагітності або годування груддю.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4"/>
        </w:rPr>
      </w:pPr>
      <w:r w:rsidRPr="00BE123D">
        <w:rPr>
          <w:sz w:val="24"/>
          <w:szCs w:val="24"/>
        </w:rPr>
        <w:t>Препарат протипоказаний для застосування у період вагітності або годування груддю.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4"/>
        </w:rPr>
      </w:pP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  <w:r w:rsidRPr="00BE123D">
        <w:rPr>
          <w:i/>
          <w:sz w:val="24"/>
          <w:szCs w:val="24"/>
        </w:rPr>
        <w:t>Здатність впливати на швидкість реакції при керуванні автотранспортом або іншими механізмами.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 xml:space="preserve">У період лікування слід дотримуватися обережності, керуючи автотранспортом або займаючись іншою потенційно небезпечною діяльністю, що вимагає підвищеної концентрації уваги і швидкості психомоторних реакцій. </w:t>
      </w: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jc w:val="left"/>
        <w:rPr>
          <w:sz w:val="24"/>
          <w:szCs w:val="24"/>
          <w:lang w:eastAsia="uk-UA"/>
        </w:rPr>
      </w:pP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jc w:val="left"/>
        <w:rPr>
          <w:b/>
          <w:i/>
          <w:sz w:val="24"/>
          <w:szCs w:val="24"/>
          <w:lang w:eastAsia="en-US"/>
        </w:rPr>
      </w:pPr>
      <w:proofErr w:type="spellStart"/>
      <w:r w:rsidRPr="00BE123D">
        <w:rPr>
          <w:b/>
          <w:i/>
          <w:sz w:val="24"/>
          <w:szCs w:val="24"/>
          <w:lang w:val="ru-RU" w:eastAsia="en-US"/>
        </w:rPr>
        <w:t>Спос</w:t>
      </w:r>
      <w:r w:rsidRPr="00BE123D">
        <w:rPr>
          <w:b/>
          <w:i/>
          <w:sz w:val="24"/>
          <w:szCs w:val="24"/>
          <w:lang w:eastAsia="en-US"/>
        </w:rPr>
        <w:t>іб</w:t>
      </w:r>
      <w:proofErr w:type="spellEnd"/>
      <w:r w:rsidRPr="00BE123D">
        <w:rPr>
          <w:b/>
          <w:i/>
          <w:sz w:val="24"/>
          <w:szCs w:val="24"/>
          <w:lang w:eastAsia="en-US"/>
        </w:rPr>
        <w:t xml:space="preserve"> застосування та дози.</w:t>
      </w:r>
    </w:p>
    <w:p w:rsidR="00960171" w:rsidRPr="00BE123D" w:rsidRDefault="00960171" w:rsidP="00960171">
      <w:pPr>
        <w:spacing w:line="240" w:lineRule="auto"/>
        <w:rPr>
          <w:bCs/>
          <w:sz w:val="24"/>
          <w:szCs w:val="24"/>
          <w:lang w:eastAsia="uk-UA"/>
        </w:rPr>
      </w:pPr>
      <w:proofErr w:type="spellStart"/>
      <w:r w:rsidRPr="00BE123D">
        <w:rPr>
          <w:bCs/>
          <w:sz w:val="24"/>
          <w:szCs w:val="24"/>
          <w:lang w:eastAsia="uk-UA"/>
        </w:rPr>
        <w:t>Діоксидин</w:t>
      </w:r>
      <w:proofErr w:type="spellEnd"/>
      <w:r w:rsidRPr="00BE123D">
        <w:rPr>
          <w:bCs/>
          <w:sz w:val="24"/>
          <w:szCs w:val="24"/>
          <w:lang w:eastAsia="uk-UA"/>
        </w:rPr>
        <w:t xml:space="preserve"> призначають лише дорослим. </w:t>
      </w:r>
    </w:p>
    <w:p w:rsidR="00960171" w:rsidRPr="00BE123D" w:rsidRDefault="00960171" w:rsidP="00960171">
      <w:pPr>
        <w:spacing w:line="240" w:lineRule="auto"/>
        <w:rPr>
          <w:bCs/>
          <w:sz w:val="24"/>
          <w:szCs w:val="24"/>
          <w:lang w:eastAsia="uk-UA"/>
        </w:rPr>
      </w:pPr>
      <w:r w:rsidRPr="00BE123D">
        <w:rPr>
          <w:bCs/>
          <w:sz w:val="24"/>
          <w:szCs w:val="24"/>
          <w:lang w:eastAsia="uk-UA"/>
        </w:rPr>
        <w:t xml:space="preserve">Перед початком курсу лікування необхідно провести пробу на </w:t>
      </w:r>
      <w:proofErr w:type="spellStart"/>
      <w:r w:rsidRPr="00BE123D">
        <w:rPr>
          <w:bCs/>
          <w:sz w:val="24"/>
          <w:szCs w:val="24"/>
          <w:lang w:eastAsia="uk-UA"/>
        </w:rPr>
        <w:t>переносимість</w:t>
      </w:r>
      <w:proofErr w:type="spellEnd"/>
      <w:r w:rsidRPr="00BE123D">
        <w:rPr>
          <w:bCs/>
          <w:sz w:val="24"/>
          <w:szCs w:val="24"/>
          <w:lang w:eastAsia="uk-UA"/>
        </w:rPr>
        <w:t xml:space="preserve"> препарату, для чого у гнійну порожнину ввести 10 мл 1 % розчину. У разі відсутності протягом 3-6 годин побічних явищ (запаморочення, ознобу, підвищення температури тіла) розпочинають курсове лікування. Розчин вводять у порожнину через дренажну трубку, катетер або шприц – зазвичай 10 – 50 мл 1 % розчину. Максимальна добова доза становить 70 мл 1 % розчину. Застосовувати 1 або 2 рази на добу (не перевищуючи добової дози 70 мл 1 % розчину). Тривалість лікування залежить від тяжкості захворювання та </w:t>
      </w:r>
      <w:proofErr w:type="spellStart"/>
      <w:r w:rsidRPr="00BE123D">
        <w:rPr>
          <w:bCs/>
          <w:sz w:val="24"/>
          <w:szCs w:val="24"/>
          <w:lang w:eastAsia="uk-UA"/>
        </w:rPr>
        <w:t>переносимості</w:t>
      </w:r>
      <w:proofErr w:type="spellEnd"/>
      <w:r w:rsidRPr="00BE123D">
        <w:rPr>
          <w:bCs/>
          <w:sz w:val="24"/>
          <w:szCs w:val="24"/>
          <w:lang w:eastAsia="uk-UA"/>
        </w:rPr>
        <w:t xml:space="preserve"> препарату. Курс лікування може тривати 3 тижні і більше. У разі необхідності курс лікування повторити через 1 – 1,5 місяця.</w:t>
      </w:r>
    </w:p>
    <w:p w:rsidR="00960171" w:rsidRPr="00BE123D" w:rsidRDefault="00960171" w:rsidP="00960171">
      <w:pPr>
        <w:spacing w:line="240" w:lineRule="auto"/>
        <w:rPr>
          <w:bCs/>
          <w:sz w:val="24"/>
          <w:szCs w:val="24"/>
          <w:lang w:eastAsia="uk-UA"/>
        </w:rPr>
      </w:pPr>
      <w:r w:rsidRPr="00BE123D">
        <w:rPr>
          <w:bCs/>
          <w:sz w:val="24"/>
          <w:szCs w:val="24"/>
          <w:lang w:eastAsia="uk-UA"/>
        </w:rPr>
        <w:t>Застосовують також місцево, накладаючи на ранову поверхню пов’язки, змочені 1 % розчином.</w:t>
      </w:r>
    </w:p>
    <w:p w:rsidR="00960171" w:rsidRPr="00BE123D" w:rsidRDefault="00960171" w:rsidP="00960171">
      <w:pPr>
        <w:spacing w:line="240" w:lineRule="auto"/>
        <w:rPr>
          <w:bCs/>
          <w:sz w:val="24"/>
          <w:szCs w:val="24"/>
          <w:lang w:eastAsia="uk-UA"/>
        </w:rPr>
      </w:pP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  <w:r w:rsidRPr="00BE123D">
        <w:rPr>
          <w:i/>
          <w:sz w:val="24"/>
          <w:szCs w:val="24"/>
          <w:lang w:eastAsia="uk-UA"/>
        </w:rPr>
        <w:t>Діти</w:t>
      </w:r>
      <w:r w:rsidRPr="00BE123D">
        <w:rPr>
          <w:b/>
          <w:i/>
          <w:sz w:val="24"/>
          <w:szCs w:val="24"/>
          <w:lang w:eastAsia="uk-UA"/>
        </w:rPr>
        <w:t xml:space="preserve">. </w:t>
      </w:r>
      <w:r w:rsidRPr="00BE123D">
        <w:rPr>
          <w:sz w:val="24"/>
          <w:szCs w:val="24"/>
        </w:rPr>
        <w:t>Препарат не застосовують для лікування дітей.</w:t>
      </w:r>
    </w:p>
    <w:p w:rsidR="00960171" w:rsidRPr="00BE123D" w:rsidRDefault="00960171" w:rsidP="00960171">
      <w:pPr>
        <w:widowControl/>
        <w:spacing w:line="240" w:lineRule="auto"/>
        <w:rPr>
          <w:sz w:val="24"/>
          <w:szCs w:val="24"/>
        </w:rPr>
      </w:pPr>
    </w:p>
    <w:p w:rsidR="00960171" w:rsidRPr="00BE123D" w:rsidRDefault="00960171" w:rsidP="00960171">
      <w:pPr>
        <w:pStyle w:val="a4"/>
        <w:spacing w:before="0" w:beforeAutospacing="0" w:after="0" w:afterAutospacing="0"/>
        <w:jc w:val="both"/>
        <w:rPr>
          <w:lang w:val="uk-UA"/>
        </w:rPr>
      </w:pPr>
      <w:r w:rsidRPr="00BE123D">
        <w:rPr>
          <w:b/>
          <w:i/>
          <w:lang w:val="uk-UA"/>
        </w:rPr>
        <w:t>Передозування.</w:t>
      </w:r>
      <w:r w:rsidRPr="00BE123D">
        <w:rPr>
          <w:lang w:val="uk-UA"/>
        </w:rPr>
        <w:t xml:space="preserve"> 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>Можливий розвиток гострої недостатності кори надниркових залоз.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i/>
          <w:sz w:val="24"/>
          <w:szCs w:val="24"/>
          <w:lang w:eastAsia="uk-UA"/>
        </w:rPr>
        <w:t xml:space="preserve">Лікування: </w:t>
      </w:r>
      <w:r w:rsidRPr="00BE123D">
        <w:rPr>
          <w:sz w:val="24"/>
          <w:szCs w:val="24"/>
          <w:lang w:eastAsia="uk-UA"/>
        </w:rPr>
        <w:t>негайна відміна препарату, відповідна замісна гормонотерапія</w:t>
      </w:r>
      <w:r w:rsidRPr="00BE123D">
        <w:rPr>
          <w:i/>
          <w:sz w:val="24"/>
          <w:szCs w:val="24"/>
          <w:lang w:eastAsia="uk-UA"/>
        </w:rPr>
        <w:t>.</w:t>
      </w:r>
    </w:p>
    <w:p w:rsidR="00960171" w:rsidRPr="00BE123D" w:rsidRDefault="00960171" w:rsidP="00960171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960171" w:rsidRPr="00BE123D" w:rsidRDefault="00960171" w:rsidP="00960171">
      <w:pPr>
        <w:pStyle w:val="a4"/>
        <w:spacing w:before="0" w:beforeAutospacing="0" w:after="0" w:afterAutospacing="0"/>
        <w:jc w:val="both"/>
        <w:rPr>
          <w:b/>
          <w:i/>
          <w:lang w:val="uk-UA"/>
        </w:rPr>
      </w:pPr>
      <w:r w:rsidRPr="00BE123D">
        <w:rPr>
          <w:b/>
          <w:i/>
          <w:lang w:val="uk-UA"/>
        </w:rPr>
        <w:t xml:space="preserve">Побічні реакції. 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 xml:space="preserve">При </w:t>
      </w:r>
      <w:proofErr w:type="spellStart"/>
      <w:r w:rsidRPr="00BE123D">
        <w:rPr>
          <w:sz w:val="24"/>
          <w:szCs w:val="24"/>
          <w:lang w:eastAsia="uk-UA"/>
        </w:rPr>
        <w:t>внутрішньопорожнинному</w:t>
      </w:r>
      <w:proofErr w:type="spellEnd"/>
      <w:r w:rsidRPr="00BE123D">
        <w:rPr>
          <w:sz w:val="24"/>
          <w:szCs w:val="24"/>
          <w:lang w:eastAsia="uk-UA"/>
        </w:rPr>
        <w:t xml:space="preserve"> введенні можливі головний біль, озноб, підвищення температури тіла, </w:t>
      </w:r>
      <w:proofErr w:type="spellStart"/>
      <w:r w:rsidRPr="00BE123D">
        <w:rPr>
          <w:sz w:val="24"/>
          <w:szCs w:val="24"/>
          <w:lang w:eastAsia="uk-UA"/>
        </w:rPr>
        <w:t>диспептичні</w:t>
      </w:r>
      <w:proofErr w:type="spellEnd"/>
      <w:r w:rsidRPr="00BE123D">
        <w:rPr>
          <w:sz w:val="24"/>
          <w:szCs w:val="24"/>
          <w:lang w:eastAsia="uk-UA"/>
        </w:rPr>
        <w:t xml:space="preserve"> розлади, судомні скорочення м’язів, алергічні реакції, </w:t>
      </w:r>
      <w:proofErr w:type="spellStart"/>
      <w:r w:rsidRPr="00BE123D">
        <w:rPr>
          <w:sz w:val="24"/>
          <w:szCs w:val="24"/>
          <w:lang w:eastAsia="uk-UA"/>
        </w:rPr>
        <w:t>фотосенсибілізувальний</w:t>
      </w:r>
      <w:proofErr w:type="spellEnd"/>
      <w:r w:rsidRPr="00BE123D">
        <w:rPr>
          <w:sz w:val="24"/>
          <w:szCs w:val="24"/>
          <w:lang w:eastAsia="uk-UA"/>
        </w:rPr>
        <w:t xml:space="preserve"> ефект (поява пігментних плям на тілі при дії сонячних променів).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eastAsia="uk-UA"/>
        </w:rPr>
      </w:pPr>
      <w:r w:rsidRPr="00BE123D">
        <w:rPr>
          <w:sz w:val="24"/>
          <w:szCs w:val="24"/>
          <w:lang w:eastAsia="uk-UA"/>
        </w:rPr>
        <w:t xml:space="preserve">При зовнішньому застосуванні – </w:t>
      </w:r>
      <w:proofErr w:type="spellStart"/>
      <w:r w:rsidRPr="00BE123D">
        <w:rPr>
          <w:sz w:val="24"/>
          <w:szCs w:val="24"/>
          <w:lang w:eastAsia="uk-UA"/>
        </w:rPr>
        <w:t>навколорановий</w:t>
      </w:r>
      <w:proofErr w:type="spellEnd"/>
      <w:r w:rsidRPr="00BE123D">
        <w:rPr>
          <w:sz w:val="24"/>
          <w:szCs w:val="24"/>
          <w:lang w:eastAsia="uk-UA"/>
        </w:rPr>
        <w:t xml:space="preserve"> дерматит, свербіж.</w:t>
      </w: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</w:p>
    <w:p w:rsidR="00960171" w:rsidRPr="00BE123D" w:rsidRDefault="00960171" w:rsidP="00960171">
      <w:pPr>
        <w:spacing w:line="240" w:lineRule="auto"/>
        <w:rPr>
          <w:sz w:val="24"/>
          <w:szCs w:val="24"/>
        </w:rPr>
      </w:pPr>
      <w:r w:rsidRPr="00BE123D">
        <w:rPr>
          <w:b/>
          <w:i/>
          <w:sz w:val="24"/>
          <w:szCs w:val="24"/>
        </w:rPr>
        <w:t>Термін придатності.</w:t>
      </w:r>
      <w:r w:rsidRPr="00BE123D">
        <w:rPr>
          <w:b/>
          <w:sz w:val="24"/>
          <w:szCs w:val="24"/>
        </w:rPr>
        <w:t xml:space="preserve"> 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0"/>
        </w:rPr>
      </w:pPr>
      <w:r w:rsidRPr="00BE123D">
        <w:rPr>
          <w:sz w:val="24"/>
          <w:szCs w:val="20"/>
        </w:rPr>
        <w:t>2 роки.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0"/>
        </w:rPr>
      </w:pPr>
      <w:r w:rsidRPr="00BE123D">
        <w:rPr>
          <w:sz w:val="24"/>
          <w:szCs w:val="20"/>
        </w:rPr>
        <w:t>Не застосовувати препарат після закінчення терміну придатності, вказаного на упаковці.</w:t>
      </w:r>
    </w:p>
    <w:p w:rsidR="00960171" w:rsidRPr="00BE123D" w:rsidRDefault="00960171" w:rsidP="00960171">
      <w:pPr>
        <w:widowControl/>
        <w:spacing w:line="240" w:lineRule="auto"/>
        <w:rPr>
          <w:snapToGrid w:val="0"/>
          <w:sz w:val="24"/>
          <w:szCs w:val="24"/>
        </w:rPr>
      </w:pPr>
    </w:p>
    <w:p w:rsidR="00960171" w:rsidRPr="00BE123D" w:rsidRDefault="00960171" w:rsidP="00960171">
      <w:pPr>
        <w:widowControl/>
        <w:spacing w:line="240" w:lineRule="auto"/>
        <w:rPr>
          <w:b/>
          <w:sz w:val="24"/>
          <w:szCs w:val="24"/>
        </w:rPr>
      </w:pPr>
      <w:r w:rsidRPr="00BE123D">
        <w:rPr>
          <w:b/>
          <w:sz w:val="24"/>
          <w:szCs w:val="24"/>
        </w:rPr>
        <w:t xml:space="preserve">Умови зберігання. </w:t>
      </w:r>
      <w:r w:rsidRPr="00BE123D">
        <w:rPr>
          <w:b/>
          <w:sz w:val="24"/>
          <w:szCs w:val="24"/>
        </w:rPr>
        <w:tab/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0"/>
        </w:rPr>
      </w:pPr>
      <w:r w:rsidRPr="00BE123D">
        <w:rPr>
          <w:sz w:val="24"/>
          <w:szCs w:val="20"/>
        </w:rPr>
        <w:t xml:space="preserve">Зберігати у захищеному від світла місці при температурі від 18 </w:t>
      </w:r>
      <w:r w:rsidRPr="00BE123D">
        <w:rPr>
          <w:sz w:val="24"/>
          <w:szCs w:val="20"/>
        </w:rPr>
        <w:sym w:font="Symbol" w:char="F0B0"/>
      </w:r>
      <w:r w:rsidRPr="00BE123D">
        <w:rPr>
          <w:sz w:val="24"/>
          <w:szCs w:val="20"/>
        </w:rPr>
        <w:t xml:space="preserve">С до  25 </w:t>
      </w:r>
      <w:r w:rsidRPr="00BE123D">
        <w:rPr>
          <w:sz w:val="24"/>
          <w:szCs w:val="20"/>
        </w:rPr>
        <w:sym w:font="Symbol" w:char="F0B0"/>
      </w:r>
      <w:r w:rsidRPr="00BE123D">
        <w:rPr>
          <w:sz w:val="24"/>
          <w:szCs w:val="20"/>
        </w:rPr>
        <w:t>С. Зберігати в недоступному для дітей місці.</w:t>
      </w:r>
    </w:p>
    <w:p w:rsidR="00960171" w:rsidRPr="00BE123D" w:rsidRDefault="00960171" w:rsidP="00960171">
      <w:pPr>
        <w:widowControl/>
        <w:overflowPunct w:val="0"/>
        <w:spacing w:line="240" w:lineRule="auto"/>
        <w:textAlignment w:val="baseline"/>
        <w:rPr>
          <w:sz w:val="24"/>
          <w:szCs w:val="24"/>
        </w:rPr>
      </w:pPr>
      <w:r w:rsidRPr="00BE123D">
        <w:rPr>
          <w:sz w:val="24"/>
          <w:szCs w:val="24"/>
        </w:rPr>
        <w:t xml:space="preserve">У випадку випадання кристалів </w:t>
      </w:r>
      <w:proofErr w:type="spellStart"/>
      <w:r w:rsidRPr="00BE123D">
        <w:rPr>
          <w:sz w:val="24"/>
          <w:szCs w:val="24"/>
        </w:rPr>
        <w:t>діоксидину</w:t>
      </w:r>
      <w:proofErr w:type="spellEnd"/>
      <w:r w:rsidRPr="00BE123D">
        <w:rPr>
          <w:sz w:val="24"/>
          <w:szCs w:val="24"/>
        </w:rPr>
        <w:t xml:space="preserve"> в ампулах у процесі зберігання (при температурі нижче 15 </w:t>
      </w:r>
      <w:r w:rsidRPr="00BE123D">
        <w:rPr>
          <w:sz w:val="24"/>
          <w:szCs w:val="24"/>
        </w:rPr>
        <w:sym w:font="Symbol" w:char="F0B0"/>
      </w:r>
      <w:r w:rsidRPr="00BE123D">
        <w:rPr>
          <w:sz w:val="24"/>
          <w:szCs w:val="24"/>
        </w:rPr>
        <w:t>С) їх розчиняють, нагріваючи ампули на киплячій водяній бані при струшуванні до повного розчинення кристалів (прозорий розчин). Якщо при охолодженні до (37 ± 1) ºС кристали не випадуть знову, препарат придатний для використання.</w:t>
      </w:r>
    </w:p>
    <w:p w:rsidR="00960171" w:rsidRPr="00BE123D" w:rsidRDefault="00960171" w:rsidP="00960171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val="ru-RU"/>
        </w:rPr>
      </w:pPr>
    </w:p>
    <w:p w:rsidR="00960171" w:rsidRPr="00BE123D" w:rsidRDefault="00960171" w:rsidP="00960171">
      <w:pPr>
        <w:spacing w:line="240" w:lineRule="auto"/>
        <w:rPr>
          <w:sz w:val="24"/>
          <w:szCs w:val="24"/>
          <w:lang w:val="ru-RU"/>
        </w:rPr>
      </w:pPr>
      <w:r w:rsidRPr="00BE123D">
        <w:rPr>
          <w:b/>
          <w:sz w:val="24"/>
          <w:szCs w:val="24"/>
        </w:rPr>
        <w:lastRenderedPageBreak/>
        <w:t xml:space="preserve">Упаковка. </w:t>
      </w:r>
      <w:r w:rsidRPr="00BE123D">
        <w:rPr>
          <w:bCs/>
          <w:sz w:val="24"/>
        </w:rPr>
        <w:t>По 10 мл в ампулі. По 10 ампул у пачці.</w:t>
      </w:r>
    </w:p>
    <w:p w:rsidR="00960171" w:rsidRPr="00BE123D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BE123D" w:rsidRDefault="00960171" w:rsidP="00960171">
      <w:pPr>
        <w:spacing w:line="240" w:lineRule="auto"/>
        <w:rPr>
          <w:sz w:val="24"/>
          <w:szCs w:val="20"/>
        </w:rPr>
      </w:pPr>
      <w:r w:rsidRPr="00BE123D">
        <w:rPr>
          <w:b/>
          <w:noProof/>
          <w:sz w:val="24"/>
          <w:szCs w:val="24"/>
        </w:rPr>
        <w:t>Категорія відпуску.</w:t>
      </w:r>
      <w:r w:rsidRPr="00960171">
        <w:rPr>
          <w:b/>
          <w:noProof/>
          <w:sz w:val="24"/>
          <w:szCs w:val="24"/>
          <w:lang w:val="ru-RU"/>
        </w:rPr>
        <w:t xml:space="preserve"> </w:t>
      </w:r>
      <w:r w:rsidRPr="00BE123D">
        <w:rPr>
          <w:sz w:val="24"/>
          <w:szCs w:val="20"/>
        </w:rPr>
        <w:t>За рецептом.</w:t>
      </w:r>
    </w:p>
    <w:p w:rsidR="00960171" w:rsidRPr="00BE123D" w:rsidRDefault="00960171" w:rsidP="00960171">
      <w:pPr>
        <w:widowControl/>
        <w:spacing w:line="240" w:lineRule="auto"/>
        <w:rPr>
          <w:b/>
          <w:noProof/>
          <w:sz w:val="24"/>
          <w:szCs w:val="24"/>
        </w:rPr>
      </w:pPr>
    </w:p>
    <w:p w:rsidR="00960171" w:rsidRPr="00841ED2" w:rsidRDefault="00960171" w:rsidP="00960171">
      <w:pPr>
        <w:spacing w:line="240" w:lineRule="auto"/>
        <w:rPr>
          <w:sz w:val="24"/>
          <w:szCs w:val="24"/>
        </w:rPr>
      </w:pPr>
      <w:r w:rsidRPr="00841ED2">
        <w:rPr>
          <w:b/>
          <w:noProof/>
          <w:sz w:val="24"/>
          <w:szCs w:val="24"/>
        </w:rPr>
        <w:t>Виробник.</w:t>
      </w:r>
    </w:p>
    <w:p w:rsidR="00960171" w:rsidRPr="00841ED2" w:rsidRDefault="00960171" w:rsidP="00960171">
      <w:pPr>
        <w:spacing w:line="240" w:lineRule="auto"/>
        <w:rPr>
          <w:sz w:val="24"/>
          <w:szCs w:val="24"/>
        </w:rPr>
      </w:pPr>
      <w:r w:rsidRPr="00841ED2">
        <w:rPr>
          <w:sz w:val="24"/>
          <w:szCs w:val="24"/>
        </w:rPr>
        <w:t>АТ «</w:t>
      </w:r>
      <w:proofErr w:type="spellStart"/>
      <w:r w:rsidRPr="00841ED2">
        <w:rPr>
          <w:sz w:val="24"/>
          <w:szCs w:val="24"/>
        </w:rPr>
        <w:t>Фармак</w:t>
      </w:r>
      <w:proofErr w:type="spellEnd"/>
      <w:r w:rsidRPr="00841ED2">
        <w:rPr>
          <w:sz w:val="24"/>
          <w:szCs w:val="24"/>
        </w:rPr>
        <w:t>».</w:t>
      </w:r>
    </w:p>
    <w:p w:rsidR="00960171" w:rsidRPr="00841ED2" w:rsidRDefault="00960171" w:rsidP="00960171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</w:rPr>
      </w:pPr>
    </w:p>
    <w:p w:rsidR="00960171" w:rsidRPr="00960171" w:rsidRDefault="00960171" w:rsidP="00960171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  <w:lang w:val="ru-RU"/>
        </w:rPr>
      </w:pPr>
      <w:r w:rsidRPr="00841ED2">
        <w:rPr>
          <w:b/>
          <w:noProof/>
          <w:sz w:val="24"/>
          <w:szCs w:val="24"/>
        </w:rPr>
        <w:t>Місцезнаходження виробника</w:t>
      </w:r>
      <w:r w:rsidRPr="00841ED2">
        <w:rPr>
          <w:b/>
          <w:noProof/>
          <w:sz w:val="24"/>
          <w:szCs w:val="24"/>
          <w:lang w:val="ru-RU"/>
        </w:rPr>
        <w:t xml:space="preserve"> та його адреса м</w:t>
      </w:r>
      <w:r w:rsidRPr="00841ED2">
        <w:rPr>
          <w:b/>
          <w:noProof/>
          <w:sz w:val="24"/>
          <w:szCs w:val="24"/>
        </w:rPr>
        <w:t>і</w:t>
      </w:r>
      <w:r w:rsidRPr="00841ED2">
        <w:rPr>
          <w:b/>
          <w:noProof/>
          <w:sz w:val="24"/>
          <w:szCs w:val="24"/>
          <w:lang w:val="ru-RU"/>
        </w:rPr>
        <w:t>сця провадження діяльності</w:t>
      </w:r>
      <w:r w:rsidRPr="00841ED2">
        <w:rPr>
          <w:b/>
          <w:noProof/>
          <w:sz w:val="24"/>
          <w:szCs w:val="24"/>
        </w:rPr>
        <w:t xml:space="preserve">. </w:t>
      </w: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 w:rsidRPr="00841ED2">
        <w:rPr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04080, м"/>
        </w:smartTagPr>
        <w:r w:rsidRPr="00841ED2">
          <w:rPr>
            <w:sz w:val="24"/>
            <w:szCs w:val="24"/>
          </w:rPr>
          <w:t>04080, м</w:t>
        </w:r>
      </w:smartTag>
      <w:r w:rsidRPr="00841ED2">
        <w:rPr>
          <w:sz w:val="24"/>
          <w:szCs w:val="24"/>
        </w:rPr>
        <w:t>. Київ, вул. Кирилівська, 74.</w:t>
      </w: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C7521E" w:rsidRDefault="00960171" w:rsidP="00960171">
      <w:pPr>
        <w:widowControl/>
        <w:tabs>
          <w:tab w:val="left" w:pos="8085"/>
        </w:tabs>
        <w:spacing w:line="240" w:lineRule="auto"/>
        <w:rPr>
          <w:sz w:val="24"/>
          <w:szCs w:val="24"/>
          <w:lang w:val="ru-RU"/>
        </w:rPr>
      </w:pPr>
      <w:r w:rsidRPr="00BE123D">
        <w:rPr>
          <w:b/>
          <w:sz w:val="24"/>
          <w:szCs w:val="24"/>
        </w:rPr>
        <w:t>Дата останнього перегляду.</w:t>
      </w:r>
      <w:r>
        <w:rPr>
          <w:b/>
          <w:sz w:val="24"/>
          <w:szCs w:val="24"/>
        </w:rPr>
        <w:t xml:space="preserve"> </w:t>
      </w:r>
      <w:r w:rsidRPr="00C7521E">
        <w:rPr>
          <w:sz w:val="24"/>
          <w:szCs w:val="24"/>
          <w:lang w:val="ru-RU"/>
        </w:rPr>
        <w:t>10.12.2020.</w:t>
      </w: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BE123D" w:rsidRDefault="00960171" w:rsidP="00960171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960171" w:rsidRPr="00C7521E" w:rsidRDefault="00960171" w:rsidP="00960171">
      <w:pPr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keepNext/>
        <w:spacing w:line="240" w:lineRule="auto"/>
        <w:ind w:left="4956" w:firstLine="708"/>
        <w:jc w:val="center"/>
        <w:outlineLvl w:val="0"/>
        <w:rPr>
          <w:b/>
          <w:bCs/>
          <w:sz w:val="24"/>
          <w:szCs w:val="24"/>
        </w:rPr>
      </w:pPr>
      <w:r w:rsidRPr="00C7521E">
        <w:rPr>
          <w:b/>
          <w:bCs/>
          <w:sz w:val="24"/>
          <w:szCs w:val="24"/>
        </w:rPr>
        <w:lastRenderedPageBreak/>
        <w:t xml:space="preserve">  </w:t>
      </w:r>
      <w:r w:rsidRPr="00C7521E">
        <w:rPr>
          <w:b/>
          <w:bCs/>
          <w:sz w:val="24"/>
          <w:szCs w:val="24"/>
          <w:lang w:val="ru-RU"/>
        </w:rPr>
        <w:t>УТВЕРЖДЕНО</w:t>
      </w:r>
    </w:p>
    <w:p w:rsidR="00C7521E" w:rsidRPr="00C7521E" w:rsidRDefault="00C7521E" w:rsidP="00C7521E">
      <w:pPr>
        <w:spacing w:line="240" w:lineRule="auto"/>
        <w:ind w:left="5820" w:firstLine="184"/>
        <w:jc w:val="center"/>
        <w:rPr>
          <w:b/>
          <w:bCs/>
          <w:sz w:val="24"/>
          <w:szCs w:val="24"/>
        </w:rPr>
      </w:pPr>
      <w:r w:rsidRPr="00C7521E">
        <w:rPr>
          <w:b/>
          <w:bCs/>
          <w:sz w:val="24"/>
          <w:szCs w:val="24"/>
        </w:rPr>
        <w:t xml:space="preserve">Приказ </w:t>
      </w:r>
      <w:r w:rsidRPr="00C7521E">
        <w:rPr>
          <w:b/>
          <w:bCs/>
          <w:sz w:val="24"/>
          <w:szCs w:val="24"/>
          <w:lang w:val="ru-RU"/>
        </w:rPr>
        <w:t>Министерства</w:t>
      </w:r>
    </w:p>
    <w:p w:rsidR="00C7521E" w:rsidRPr="00C7521E" w:rsidRDefault="00C7521E" w:rsidP="00C7521E">
      <w:pPr>
        <w:spacing w:line="240" w:lineRule="auto"/>
        <w:ind w:left="5820" w:firstLine="184"/>
        <w:jc w:val="center"/>
        <w:rPr>
          <w:b/>
          <w:bCs/>
          <w:sz w:val="24"/>
          <w:szCs w:val="24"/>
          <w:lang w:val="ru-RU"/>
        </w:rPr>
      </w:pPr>
      <w:r w:rsidRPr="00C7521E">
        <w:rPr>
          <w:b/>
          <w:bCs/>
          <w:sz w:val="24"/>
          <w:szCs w:val="24"/>
          <w:lang w:val="ru-RU"/>
        </w:rPr>
        <w:t>здравоохранения</w:t>
      </w:r>
      <w:r w:rsidRPr="00C7521E">
        <w:rPr>
          <w:b/>
          <w:bCs/>
          <w:sz w:val="24"/>
          <w:szCs w:val="24"/>
        </w:rPr>
        <w:t xml:space="preserve"> </w:t>
      </w:r>
      <w:r w:rsidRPr="00C7521E">
        <w:rPr>
          <w:b/>
          <w:bCs/>
          <w:sz w:val="24"/>
          <w:szCs w:val="24"/>
          <w:lang w:val="ru-RU"/>
        </w:rPr>
        <w:t>Украины</w:t>
      </w:r>
    </w:p>
    <w:p w:rsidR="00C7521E" w:rsidRPr="00C7521E" w:rsidRDefault="00C7521E" w:rsidP="00C7521E">
      <w:pPr>
        <w:spacing w:line="240" w:lineRule="auto"/>
        <w:ind w:left="6372"/>
        <w:rPr>
          <w:b/>
          <w:bCs/>
          <w:sz w:val="24"/>
          <w:szCs w:val="24"/>
        </w:rPr>
      </w:pPr>
      <w:r w:rsidRPr="00C7521E">
        <w:rPr>
          <w:b/>
          <w:bCs/>
          <w:sz w:val="24"/>
          <w:szCs w:val="24"/>
        </w:rPr>
        <w:t xml:space="preserve">          30.06.2017 № 732</w:t>
      </w:r>
    </w:p>
    <w:p w:rsidR="00C7521E" w:rsidRPr="00C7521E" w:rsidRDefault="00C7521E" w:rsidP="00C7521E">
      <w:pPr>
        <w:spacing w:line="240" w:lineRule="auto"/>
        <w:ind w:left="5664"/>
        <w:jc w:val="center"/>
        <w:rPr>
          <w:b/>
          <w:sz w:val="24"/>
          <w:szCs w:val="24"/>
          <w:lang w:val="ru-RU"/>
        </w:rPr>
      </w:pPr>
      <w:r w:rsidRPr="00C7521E">
        <w:rPr>
          <w:b/>
          <w:sz w:val="24"/>
          <w:szCs w:val="24"/>
          <w:lang w:val="ru-RU"/>
        </w:rPr>
        <w:t>Регистрационное</w:t>
      </w:r>
      <w:r w:rsidRPr="00C7521E">
        <w:rPr>
          <w:b/>
          <w:sz w:val="24"/>
          <w:szCs w:val="24"/>
        </w:rPr>
        <w:t xml:space="preserve"> </w:t>
      </w:r>
      <w:r w:rsidRPr="00C7521E">
        <w:rPr>
          <w:b/>
          <w:sz w:val="24"/>
          <w:szCs w:val="24"/>
          <w:lang w:val="ru-RU"/>
        </w:rPr>
        <w:t>удостоверение</w:t>
      </w:r>
    </w:p>
    <w:p w:rsidR="00C7521E" w:rsidRPr="00C7521E" w:rsidRDefault="00C7521E" w:rsidP="00C7521E">
      <w:pPr>
        <w:spacing w:line="240" w:lineRule="auto"/>
        <w:ind w:left="5664" w:firstLine="708"/>
        <w:jc w:val="left"/>
        <w:rPr>
          <w:b/>
          <w:noProof/>
          <w:sz w:val="24"/>
          <w:szCs w:val="24"/>
          <w:lang w:val="ru-RU"/>
        </w:rPr>
      </w:pPr>
      <w:r w:rsidRPr="00C7521E">
        <w:rPr>
          <w:b/>
          <w:noProof/>
          <w:sz w:val="24"/>
          <w:szCs w:val="24"/>
        </w:rPr>
        <w:t xml:space="preserve">         № UA/6867/01/01</w:t>
      </w:r>
    </w:p>
    <w:p w:rsidR="00FC44FD" w:rsidRDefault="00FC44FD" w:rsidP="00FC44FD">
      <w:pPr>
        <w:pStyle w:val="FR1"/>
        <w:spacing w:before="0"/>
        <w:ind w:left="6228" w:firstLine="144"/>
        <w:rPr>
          <w:rFonts w:ascii="Times New Roman" w:hAnsi="Times New Roman" w:cs="Times New Roman"/>
          <w:b/>
        </w:rPr>
      </w:pPr>
    </w:p>
    <w:p w:rsidR="00FC44FD" w:rsidRPr="000A3AEE" w:rsidRDefault="00FC44FD" w:rsidP="00FC44FD">
      <w:pPr>
        <w:pStyle w:val="FR1"/>
        <w:spacing w:before="0"/>
        <w:ind w:left="6228" w:firstLine="144"/>
        <w:rPr>
          <w:rFonts w:ascii="Times New Roman" w:hAnsi="Times New Roman" w:cs="Times New Roman"/>
          <w:b/>
        </w:rPr>
      </w:pPr>
      <w:r w:rsidRPr="000A3AEE">
        <w:rPr>
          <w:rFonts w:ascii="Times New Roman" w:hAnsi="Times New Roman" w:cs="Times New Roman"/>
          <w:b/>
        </w:rPr>
        <w:t>ИЗМЕНЕНИЯ ВНЕСЕНЫ</w:t>
      </w:r>
    </w:p>
    <w:p w:rsidR="00FC44FD" w:rsidRPr="000A3AEE" w:rsidRDefault="00FC44FD" w:rsidP="00FC44FD">
      <w:pPr>
        <w:pStyle w:val="a3"/>
        <w:spacing w:line="240" w:lineRule="auto"/>
        <w:ind w:left="6528" w:right="0"/>
        <w:jc w:val="both"/>
        <w:rPr>
          <w:sz w:val="24"/>
          <w:lang w:val="ru-RU"/>
        </w:rPr>
      </w:pPr>
      <w:r w:rsidRPr="000A3AEE">
        <w:rPr>
          <w:sz w:val="24"/>
          <w:lang w:val="ru-RU"/>
        </w:rPr>
        <w:t>Приказ Министерства</w:t>
      </w:r>
    </w:p>
    <w:p w:rsidR="00FC44FD" w:rsidRPr="000A3AEE" w:rsidRDefault="00FC44FD" w:rsidP="00FC44FD">
      <w:pPr>
        <w:pStyle w:val="FR1"/>
        <w:spacing w:before="0"/>
        <w:ind w:left="6228" w:firstLine="144"/>
        <w:rPr>
          <w:rFonts w:ascii="Times New Roman" w:hAnsi="Times New Roman" w:cs="Times New Roman"/>
          <w:b/>
          <w:bCs/>
          <w:noProof w:val="0"/>
        </w:rPr>
      </w:pPr>
      <w:r w:rsidRPr="000A3AEE">
        <w:rPr>
          <w:rFonts w:ascii="Times New Roman" w:hAnsi="Times New Roman" w:cs="Times New Roman"/>
          <w:b/>
          <w:bCs/>
          <w:noProof w:val="0"/>
        </w:rPr>
        <w:t>Здравоохранения Украины</w:t>
      </w:r>
    </w:p>
    <w:p w:rsidR="00FC44FD" w:rsidRDefault="0087380C" w:rsidP="00C7521E">
      <w:pPr>
        <w:spacing w:line="240" w:lineRule="auto"/>
        <w:ind w:left="5664"/>
        <w:jc w:val="center"/>
        <w:rPr>
          <w:b/>
          <w:sz w:val="24"/>
          <w:szCs w:val="24"/>
          <w:lang w:val="ru-RU"/>
        </w:rPr>
      </w:pPr>
      <w:r w:rsidRPr="00841ED2">
        <w:rPr>
          <w:b/>
          <w:noProof/>
          <w:sz w:val="24"/>
          <w:szCs w:val="24"/>
        </w:rPr>
        <w:t>10.12.</w:t>
      </w:r>
      <w:r w:rsidRPr="007C225A">
        <w:rPr>
          <w:b/>
          <w:noProof/>
          <w:sz w:val="24"/>
          <w:szCs w:val="24"/>
          <w:lang w:val="ru-RU"/>
        </w:rPr>
        <w:t>2020</w:t>
      </w:r>
      <w:r w:rsidRPr="00F02B64">
        <w:rPr>
          <w:b/>
          <w:noProof/>
          <w:sz w:val="24"/>
          <w:szCs w:val="24"/>
        </w:rPr>
        <w:t xml:space="preserve"> № </w:t>
      </w:r>
      <w:r w:rsidRPr="00841ED2">
        <w:rPr>
          <w:b/>
          <w:noProof/>
          <w:sz w:val="24"/>
          <w:szCs w:val="24"/>
        </w:rPr>
        <w:t>2854</w:t>
      </w:r>
    </w:p>
    <w:p w:rsidR="00FC44FD" w:rsidRPr="00C7521E" w:rsidRDefault="00FC44FD" w:rsidP="00C7521E">
      <w:pPr>
        <w:spacing w:line="240" w:lineRule="auto"/>
        <w:ind w:left="5664"/>
        <w:jc w:val="center"/>
        <w:rPr>
          <w:b/>
          <w:sz w:val="24"/>
          <w:szCs w:val="24"/>
          <w:lang w:val="ru-RU"/>
        </w:rPr>
      </w:pPr>
    </w:p>
    <w:p w:rsidR="00C7521E" w:rsidRPr="00C7521E" w:rsidRDefault="00C7521E" w:rsidP="00C7521E">
      <w:pPr>
        <w:keepNext/>
        <w:spacing w:line="240" w:lineRule="auto"/>
        <w:jc w:val="center"/>
        <w:outlineLvl w:val="1"/>
        <w:rPr>
          <w:b/>
          <w:bCs/>
          <w:sz w:val="24"/>
          <w:szCs w:val="24"/>
        </w:rPr>
      </w:pPr>
      <w:r w:rsidRPr="00C7521E">
        <w:rPr>
          <w:b/>
          <w:bCs/>
          <w:sz w:val="24"/>
          <w:szCs w:val="24"/>
          <w:lang w:val="ru-RU"/>
        </w:rPr>
        <w:t>ИНСТРУКЦИЯ</w:t>
      </w:r>
    </w:p>
    <w:p w:rsidR="00C7521E" w:rsidRPr="00C7521E" w:rsidRDefault="00C7521E" w:rsidP="00C7521E">
      <w:pPr>
        <w:keepNext/>
        <w:spacing w:line="240" w:lineRule="auto"/>
        <w:jc w:val="center"/>
        <w:outlineLvl w:val="1"/>
        <w:rPr>
          <w:bCs/>
          <w:sz w:val="24"/>
          <w:szCs w:val="24"/>
        </w:rPr>
      </w:pPr>
      <w:r w:rsidRPr="00C7521E">
        <w:rPr>
          <w:b/>
          <w:bCs/>
          <w:sz w:val="24"/>
          <w:szCs w:val="24"/>
        </w:rPr>
        <w:t xml:space="preserve">по </w:t>
      </w:r>
      <w:r w:rsidRPr="00C7521E">
        <w:rPr>
          <w:b/>
          <w:bCs/>
          <w:sz w:val="24"/>
          <w:szCs w:val="24"/>
          <w:lang w:val="ru-RU"/>
        </w:rPr>
        <w:t>медицинскому</w:t>
      </w:r>
      <w:r w:rsidRPr="00C7521E">
        <w:rPr>
          <w:b/>
          <w:bCs/>
          <w:sz w:val="24"/>
          <w:szCs w:val="24"/>
        </w:rPr>
        <w:t xml:space="preserve"> </w:t>
      </w:r>
      <w:r w:rsidRPr="00C7521E">
        <w:rPr>
          <w:b/>
          <w:bCs/>
          <w:sz w:val="24"/>
          <w:szCs w:val="24"/>
          <w:lang w:val="ru-RU"/>
        </w:rPr>
        <w:t>применению</w:t>
      </w:r>
      <w:r w:rsidRPr="00C7521E">
        <w:rPr>
          <w:b/>
          <w:bCs/>
          <w:sz w:val="24"/>
          <w:szCs w:val="24"/>
        </w:rPr>
        <w:t xml:space="preserve"> </w:t>
      </w:r>
      <w:r w:rsidRPr="00C7521E">
        <w:rPr>
          <w:b/>
          <w:bCs/>
          <w:sz w:val="24"/>
          <w:szCs w:val="24"/>
          <w:lang w:val="ru-RU"/>
        </w:rPr>
        <w:t>лекарственного средства</w:t>
      </w:r>
    </w:p>
    <w:p w:rsidR="00C7521E" w:rsidRPr="00C7521E" w:rsidRDefault="00C7521E" w:rsidP="00C7521E">
      <w:pPr>
        <w:spacing w:line="240" w:lineRule="auto"/>
        <w:jc w:val="left"/>
        <w:rPr>
          <w:b/>
          <w:noProof/>
          <w:sz w:val="24"/>
          <w:szCs w:val="24"/>
        </w:rPr>
      </w:pPr>
    </w:p>
    <w:p w:rsidR="00C7521E" w:rsidRPr="00C7521E" w:rsidRDefault="00C7521E" w:rsidP="00C7521E">
      <w:pPr>
        <w:widowControl/>
        <w:overflowPunct w:val="0"/>
        <w:spacing w:line="240" w:lineRule="auto"/>
        <w:jc w:val="center"/>
        <w:textAlignment w:val="baseline"/>
        <w:outlineLvl w:val="5"/>
        <w:rPr>
          <w:b/>
          <w:bCs/>
          <w:sz w:val="24"/>
          <w:szCs w:val="24"/>
        </w:rPr>
      </w:pPr>
      <w:r w:rsidRPr="00C7521E">
        <w:rPr>
          <w:b/>
          <w:bCs/>
          <w:sz w:val="24"/>
          <w:szCs w:val="24"/>
        </w:rPr>
        <w:t>ДИОКСИДИН</w:t>
      </w:r>
    </w:p>
    <w:p w:rsidR="00C7521E" w:rsidRPr="00C7521E" w:rsidRDefault="00C7521E" w:rsidP="00C7521E">
      <w:pPr>
        <w:widowControl/>
        <w:overflowPunct w:val="0"/>
        <w:spacing w:line="240" w:lineRule="auto"/>
        <w:jc w:val="center"/>
        <w:textAlignment w:val="baseline"/>
        <w:rPr>
          <w:b/>
          <w:sz w:val="24"/>
          <w:szCs w:val="24"/>
        </w:rPr>
      </w:pPr>
      <w:r w:rsidRPr="00C7521E">
        <w:rPr>
          <w:b/>
          <w:sz w:val="24"/>
          <w:szCs w:val="24"/>
        </w:rPr>
        <w:t>(DIOXYDINE)</w:t>
      </w:r>
    </w:p>
    <w:p w:rsidR="00C7521E" w:rsidRPr="00C7521E" w:rsidRDefault="00C7521E" w:rsidP="00C7521E">
      <w:pPr>
        <w:autoSpaceDE/>
        <w:autoSpaceDN/>
        <w:adjustRightInd/>
        <w:spacing w:line="240" w:lineRule="auto"/>
        <w:ind w:right="1000"/>
        <w:jc w:val="left"/>
        <w:rPr>
          <w:b/>
          <w:i/>
          <w:sz w:val="24"/>
          <w:szCs w:val="24"/>
        </w:rPr>
      </w:pPr>
    </w:p>
    <w:p w:rsidR="00C7521E" w:rsidRPr="00C7521E" w:rsidRDefault="00C7521E" w:rsidP="00C7521E">
      <w:pPr>
        <w:spacing w:line="240" w:lineRule="auto"/>
        <w:rPr>
          <w:b/>
          <w:i/>
          <w:sz w:val="24"/>
          <w:szCs w:val="24"/>
        </w:rPr>
      </w:pPr>
      <w:r w:rsidRPr="00C7521E">
        <w:rPr>
          <w:b/>
          <w:i/>
          <w:sz w:val="24"/>
          <w:szCs w:val="24"/>
        </w:rPr>
        <w:t>Состав:</w:t>
      </w:r>
    </w:p>
    <w:p w:rsidR="00C7521E" w:rsidRPr="00C7521E" w:rsidRDefault="00C7521E" w:rsidP="00C7521E">
      <w:pPr>
        <w:overflowPunct w:val="0"/>
        <w:spacing w:line="240" w:lineRule="auto"/>
        <w:textAlignment w:val="baseline"/>
        <w:rPr>
          <w:sz w:val="24"/>
          <w:szCs w:val="20"/>
          <w:lang w:val="ru-RU"/>
        </w:rPr>
      </w:pPr>
      <w:r w:rsidRPr="00C7521E">
        <w:rPr>
          <w:i/>
          <w:sz w:val="24"/>
          <w:szCs w:val="20"/>
          <w:lang w:val="ru-RU"/>
        </w:rPr>
        <w:t>действующее вещество</w:t>
      </w:r>
      <w:r w:rsidRPr="00C7521E">
        <w:rPr>
          <w:sz w:val="24"/>
          <w:szCs w:val="20"/>
          <w:lang w:val="ru-RU"/>
        </w:rPr>
        <w:t xml:space="preserve">: </w:t>
      </w:r>
      <w:proofErr w:type="spellStart"/>
      <w:r w:rsidRPr="00C7521E">
        <w:rPr>
          <w:sz w:val="24"/>
          <w:szCs w:val="20"/>
          <w:lang w:val="ru-RU"/>
        </w:rPr>
        <w:t>диоксидин</w:t>
      </w:r>
      <w:proofErr w:type="spellEnd"/>
      <w:r w:rsidRPr="00C7521E">
        <w:rPr>
          <w:sz w:val="24"/>
          <w:szCs w:val="24"/>
          <w:lang w:val="ru-RU"/>
        </w:rPr>
        <w:t>;</w:t>
      </w:r>
    </w:p>
    <w:p w:rsidR="00C7521E" w:rsidRPr="00C7521E" w:rsidRDefault="00C7521E" w:rsidP="00C7521E">
      <w:pPr>
        <w:overflowPunct w:val="0"/>
        <w:spacing w:line="240" w:lineRule="auto"/>
        <w:textAlignment w:val="baseline"/>
        <w:rPr>
          <w:sz w:val="24"/>
          <w:szCs w:val="20"/>
          <w:lang w:val="ru-RU"/>
        </w:rPr>
      </w:pPr>
      <w:r w:rsidRPr="00C7521E">
        <w:rPr>
          <w:sz w:val="24"/>
          <w:szCs w:val="20"/>
          <w:lang w:val="ru-RU"/>
        </w:rPr>
        <w:t xml:space="preserve">1 мл раствора содержит </w:t>
      </w:r>
      <w:proofErr w:type="spellStart"/>
      <w:r w:rsidRPr="00C7521E">
        <w:rPr>
          <w:sz w:val="24"/>
          <w:szCs w:val="20"/>
          <w:lang w:val="ru-RU"/>
        </w:rPr>
        <w:t>диоксидина</w:t>
      </w:r>
      <w:proofErr w:type="spellEnd"/>
      <w:r w:rsidRPr="00C7521E">
        <w:rPr>
          <w:sz w:val="24"/>
          <w:szCs w:val="20"/>
          <w:lang w:val="ru-RU"/>
        </w:rPr>
        <w:t xml:space="preserve"> 10 мг в пересчёте на 100 % вещество;</w:t>
      </w:r>
    </w:p>
    <w:p w:rsidR="00C7521E" w:rsidRPr="00C7521E" w:rsidRDefault="00C7521E" w:rsidP="00C7521E">
      <w:pPr>
        <w:widowControl/>
        <w:overflowPunct w:val="0"/>
        <w:spacing w:line="240" w:lineRule="auto"/>
        <w:textAlignment w:val="baseline"/>
        <w:rPr>
          <w:sz w:val="24"/>
          <w:szCs w:val="20"/>
          <w:lang w:val="ru-RU"/>
        </w:rPr>
      </w:pPr>
      <w:r w:rsidRPr="00C7521E">
        <w:rPr>
          <w:i/>
          <w:sz w:val="24"/>
          <w:szCs w:val="20"/>
          <w:lang w:val="ru-RU"/>
        </w:rPr>
        <w:t>вспомогательные вещества:</w:t>
      </w:r>
      <w:r w:rsidRPr="00C7521E">
        <w:rPr>
          <w:sz w:val="24"/>
          <w:szCs w:val="20"/>
          <w:lang w:val="ru-RU"/>
        </w:rPr>
        <w:t xml:space="preserve"> вода для инъекций.</w:t>
      </w:r>
    </w:p>
    <w:p w:rsidR="00C7521E" w:rsidRPr="00C7521E" w:rsidRDefault="00C7521E" w:rsidP="00C7521E">
      <w:pPr>
        <w:spacing w:line="240" w:lineRule="auto"/>
        <w:rPr>
          <w:i/>
          <w:sz w:val="24"/>
          <w:szCs w:val="24"/>
          <w:lang w:val="ru-RU"/>
        </w:rPr>
      </w:pPr>
    </w:p>
    <w:p w:rsidR="00C7521E" w:rsidRPr="00C7521E" w:rsidRDefault="00C7521E" w:rsidP="00C7521E">
      <w:pPr>
        <w:spacing w:line="240" w:lineRule="auto"/>
        <w:rPr>
          <w:sz w:val="24"/>
          <w:szCs w:val="20"/>
          <w:lang w:val="ru-RU"/>
        </w:rPr>
      </w:pPr>
      <w:r w:rsidRPr="00C7521E">
        <w:rPr>
          <w:b/>
          <w:sz w:val="24"/>
          <w:szCs w:val="24"/>
          <w:lang w:val="ru-RU"/>
        </w:rPr>
        <w:t>Лекарственная</w:t>
      </w:r>
      <w:r w:rsidRPr="00C7521E">
        <w:rPr>
          <w:b/>
          <w:sz w:val="24"/>
          <w:szCs w:val="24"/>
        </w:rPr>
        <w:t xml:space="preserve"> форма.</w:t>
      </w:r>
      <w:r w:rsidRPr="00C7521E">
        <w:rPr>
          <w:sz w:val="24"/>
          <w:szCs w:val="24"/>
        </w:rPr>
        <w:t xml:space="preserve"> </w:t>
      </w:r>
      <w:r w:rsidRPr="00C7521E">
        <w:rPr>
          <w:sz w:val="24"/>
          <w:szCs w:val="20"/>
          <w:lang w:val="ru-RU"/>
        </w:rPr>
        <w:t>Раствор.</w:t>
      </w:r>
    </w:p>
    <w:p w:rsidR="00C7521E" w:rsidRPr="00C7521E" w:rsidRDefault="00C7521E" w:rsidP="00C7521E">
      <w:pPr>
        <w:spacing w:line="240" w:lineRule="auto"/>
        <w:rPr>
          <w:sz w:val="24"/>
          <w:szCs w:val="24"/>
        </w:rPr>
      </w:pPr>
      <w:proofErr w:type="spellStart"/>
      <w:r w:rsidRPr="00C7521E">
        <w:rPr>
          <w:i/>
          <w:sz w:val="24"/>
          <w:szCs w:val="24"/>
        </w:rPr>
        <w:t>Основные</w:t>
      </w:r>
      <w:proofErr w:type="spellEnd"/>
      <w:r w:rsidRPr="00C7521E">
        <w:rPr>
          <w:i/>
          <w:sz w:val="24"/>
          <w:szCs w:val="24"/>
        </w:rPr>
        <w:t xml:space="preserve"> </w:t>
      </w:r>
      <w:proofErr w:type="spellStart"/>
      <w:r w:rsidRPr="00C7521E">
        <w:rPr>
          <w:i/>
          <w:sz w:val="24"/>
          <w:szCs w:val="24"/>
        </w:rPr>
        <w:t>физико-химические</w:t>
      </w:r>
      <w:proofErr w:type="spellEnd"/>
      <w:r w:rsidRPr="00C7521E">
        <w:rPr>
          <w:i/>
          <w:sz w:val="24"/>
          <w:szCs w:val="24"/>
        </w:rPr>
        <w:t xml:space="preserve"> </w:t>
      </w:r>
      <w:proofErr w:type="spellStart"/>
      <w:r w:rsidRPr="00C7521E">
        <w:rPr>
          <w:i/>
          <w:sz w:val="24"/>
          <w:szCs w:val="24"/>
        </w:rPr>
        <w:t>свойства</w:t>
      </w:r>
      <w:proofErr w:type="spellEnd"/>
      <w:r w:rsidRPr="00C7521E">
        <w:rPr>
          <w:i/>
          <w:sz w:val="24"/>
          <w:szCs w:val="24"/>
        </w:rPr>
        <w:t xml:space="preserve">: </w:t>
      </w:r>
      <w:r w:rsidRPr="00C7521E">
        <w:rPr>
          <w:sz w:val="24"/>
          <w:szCs w:val="20"/>
          <w:lang w:val="ru-RU"/>
        </w:rPr>
        <w:t>прозрачная зеленовато-жёлтая жидкость.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spacing w:line="240" w:lineRule="auto"/>
        <w:rPr>
          <w:sz w:val="24"/>
          <w:szCs w:val="24"/>
        </w:rPr>
      </w:pPr>
      <w:proofErr w:type="spellStart"/>
      <w:r w:rsidRPr="00C7521E">
        <w:rPr>
          <w:b/>
          <w:sz w:val="24"/>
          <w:szCs w:val="24"/>
        </w:rPr>
        <w:t>Фармакотерапевтичеcкая</w:t>
      </w:r>
      <w:proofErr w:type="spellEnd"/>
      <w:r w:rsidRPr="00C7521E">
        <w:rPr>
          <w:b/>
          <w:sz w:val="24"/>
          <w:szCs w:val="24"/>
        </w:rPr>
        <w:t xml:space="preserve"> </w:t>
      </w:r>
      <w:proofErr w:type="spellStart"/>
      <w:r w:rsidRPr="00C7521E">
        <w:rPr>
          <w:b/>
          <w:sz w:val="24"/>
          <w:szCs w:val="24"/>
        </w:rPr>
        <w:t>группа</w:t>
      </w:r>
      <w:proofErr w:type="spellEnd"/>
      <w:r w:rsidRPr="00C7521E">
        <w:rPr>
          <w:b/>
          <w:sz w:val="24"/>
          <w:szCs w:val="24"/>
        </w:rPr>
        <w:t xml:space="preserve">. </w:t>
      </w:r>
      <w:r w:rsidRPr="00C7521E">
        <w:rPr>
          <w:sz w:val="24"/>
          <w:szCs w:val="24"/>
          <w:lang w:val="ru-RU"/>
        </w:rPr>
        <w:t>Антибактериальные средства. Код АТХ J01X X.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b/>
          <w:i/>
          <w:sz w:val="24"/>
          <w:szCs w:val="24"/>
          <w:lang w:eastAsia="uk-UA"/>
        </w:rPr>
      </w:pPr>
      <w:proofErr w:type="spellStart"/>
      <w:r w:rsidRPr="00C7521E">
        <w:rPr>
          <w:b/>
          <w:i/>
          <w:sz w:val="24"/>
          <w:szCs w:val="24"/>
          <w:lang w:eastAsia="uk-UA"/>
        </w:rPr>
        <w:t>Фармакологические</w:t>
      </w:r>
      <w:proofErr w:type="spellEnd"/>
      <w:r w:rsidRPr="00C7521E">
        <w:rPr>
          <w:b/>
          <w:i/>
          <w:sz w:val="24"/>
          <w:szCs w:val="24"/>
          <w:lang w:eastAsia="uk-UA"/>
        </w:rPr>
        <w:t xml:space="preserve"> </w:t>
      </w:r>
      <w:proofErr w:type="spellStart"/>
      <w:r w:rsidRPr="00C7521E">
        <w:rPr>
          <w:b/>
          <w:i/>
          <w:sz w:val="24"/>
          <w:szCs w:val="24"/>
          <w:lang w:eastAsia="uk-UA"/>
        </w:rPr>
        <w:t>свойства</w:t>
      </w:r>
      <w:proofErr w:type="spellEnd"/>
      <w:r w:rsidRPr="00C7521E">
        <w:rPr>
          <w:b/>
          <w:i/>
          <w:sz w:val="24"/>
          <w:szCs w:val="24"/>
          <w:lang w:eastAsia="uk-UA"/>
        </w:rPr>
        <w:t>.</w:t>
      </w:r>
    </w:p>
    <w:p w:rsidR="00C7521E" w:rsidRPr="00C7521E" w:rsidRDefault="00C7521E" w:rsidP="00C7521E">
      <w:pPr>
        <w:spacing w:line="240" w:lineRule="auto"/>
        <w:rPr>
          <w:bCs/>
          <w:sz w:val="24"/>
          <w:szCs w:val="24"/>
        </w:rPr>
      </w:pPr>
      <w:proofErr w:type="spellStart"/>
      <w:r w:rsidRPr="00C7521E">
        <w:rPr>
          <w:i/>
          <w:iCs/>
          <w:sz w:val="24"/>
        </w:rPr>
        <w:t>Фармакодинамика</w:t>
      </w:r>
      <w:proofErr w:type="spellEnd"/>
      <w:r w:rsidRPr="00C7521E">
        <w:rPr>
          <w:i/>
          <w:iCs/>
          <w:sz w:val="24"/>
        </w:rPr>
        <w:t>.</w:t>
      </w:r>
      <w:r w:rsidRPr="00C7521E">
        <w:rPr>
          <w:sz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Диоксидин</w:t>
      </w:r>
      <w:proofErr w:type="spellEnd"/>
      <w:r w:rsidRPr="00C7521E">
        <w:rPr>
          <w:bCs/>
          <w:sz w:val="24"/>
          <w:szCs w:val="24"/>
        </w:rPr>
        <w:t xml:space="preserve"> – </w:t>
      </w:r>
      <w:proofErr w:type="spellStart"/>
      <w:r w:rsidRPr="00C7521E">
        <w:rPr>
          <w:bCs/>
          <w:sz w:val="24"/>
          <w:szCs w:val="24"/>
        </w:rPr>
        <w:t>антибактериальный</w:t>
      </w:r>
      <w:proofErr w:type="spellEnd"/>
      <w:r w:rsidRPr="00C7521E">
        <w:rPr>
          <w:bCs/>
          <w:sz w:val="24"/>
          <w:szCs w:val="24"/>
        </w:rPr>
        <w:t xml:space="preserve"> препарат широкого спектра </w:t>
      </w:r>
      <w:proofErr w:type="spellStart"/>
      <w:r w:rsidRPr="00C7521E">
        <w:rPr>
          <w:bCs/>
          <w:sz w:val="24"/>
          <w:szCs w:val="24"/>
        </w:rPr>
        <w:t>действия</w:t>
      </w:r>
      <w:proofErr w:type="spellEnd"/>
      <w:r w:rsidRPr="00C7521E">
        <w:rPr>
          <w:bCs/>
          <w:sz w:val="24"/>
          <w:szCs w:val="24"/>
        </w:rPr>
        <w:t xml:space="preserve">. </w:t>
      </w:r>
      <w:proofErr w:type="spellStart"/>
      <w:r w:rsidRPr="00C7521E">
        <w:rPr>
          <w:bCs/>
          <w:sz w:val="24"/>
          <w:szCs w:val="24"/>
        </w:rPr>
        <w:t>Эффективный</w:t>
      </w:r>
      <w:proofErr w:type="spellEnd"/>
      <w:r w:rsidRPr="00C7521E">
        <w:rPr>
          <w:bCs/>
          <w:sz w:val="24"/>
          <w:szCs w:val="24"/>
        </w:rPr>
        <w:t xml:space="preserve"> при </w:t>
      </w:r>
      <w:proofErr w:type="spellStart"/>
      <w:r w:rsidRPr="00C7521E">
        <w:rPr>
          <w:bCs/>
          <w:sz w:val="24"/>
          <w:szCs w:val="24"/>
        </w:rPr>
        <w:t>инфекциях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вызванных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вульгарным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протеем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синегнойной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палочкой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палочкой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Фридлендера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кишечной</w:t>
      </w:r>
      <w:proofErr w:type="spellEnd"/>
      <w:r w:rsidRPr="00C7521E">
        <w:rPr>
          <w:bCs/>
          <w:sz w:val="24"/>
          <w:szCs w:val="24"/>
        </w:rPr>
        <w:t xml:space="preserve"> и </w:t>
      </w:r>
      <w:proofErr w:type="spellStart"/>
      <w:r w:rsidRPr="00C7521E">
        <w:rPr>
          <w:bCs/>
          <w:sz w:val="24"/>
          <w:szCs w:val="24"/>
        </w:rPr>
        <w:t>дизентерийной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палочками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сальмонеллами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стафилококками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стрептококками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патогенными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анаэробами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включая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возбудителей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газовой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гангрены</w:t>
      </w:r>
      <w:proofErr w:type="spellEnd"/>
      <w:r w:rsidRPr="00C7521E">
        <w:rPr>
          <w:bCs/>
          <w:sz w:val="24"/>
          <w:szCs w:val="24"/>
        </w:rPr>
        <w:t xml:space="preserve">. </w:t>
      </w:r>
      <w:proofErr w:type="spellStart"/>
      <w:r w:rsidRPr="00C7521E">
        <w:rPr>
          <w:bCs/>
          <w:sz w:val="24"/>
          <w:szCs w:val="24"/>
        </w:rPr>
        <w:t>Активный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относительно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штаммов</w:t>
      </w:r>
      <w:proofErr w:type="spellEnd"/>
      <w:r w:rsidRPr="00C7521E">
        <w:rPr>
          <w:bCs/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бактерий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резистентных</w:t>
      </w:r>
      <w:proofErr w:type="spellEnd"/>
      <w:r w:rsidRPr="00C7521E">
        <w:rPr>
          <w:bCs/>
          <w:sz w:val="24"/>
          <w:szCs w:val="24"/>
        </w:rPr>
        <w:t xml:space="preserve"> к </w:t>
      </w:r>
      <w:proofErr w:type="spellStart"/>
      <w:r w:rsidRPr="00C7521E">
        <w:rPr>
          <w:bCs/>
          <w:sz w:val="24"/>
          <w:szCs w:val="24"/>
        </w:rPr>
        <w:t>антибиотикам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сульфаниламидам</w:t>
      </w:r>
      <w:proofErr w:type="spellEnd"/>
      <w:r w:rsidRPr="00C7521E">
        <w:rPr>
          <w:bCs/>
          <w:sz w:val="24"/>
          <w:szCs w:val="24"/>
        </w:rPr>
        <w:t xml:space="preserve">, </w:t>
      </w:r>
      <w:proofErr w:type="spellStart"/>
      <w:r w:rsidRPr="00C7521E">
        <w:rPr>
          <w:bCs/>
          <w:sz w:val="24"/>
          <w:szCs w:val="24"/>
        </w:rPr>
        <w:t>нитрофуранам</w:t>
      </w:r>
      <w:proofErr w:type="spellEnd"/>
      <w:r w:rsidRPr="00C7521E">
        <w:rPr>
          <w:bCs/>
          <w:sz w:val="24"/>
          <w:szCs w:val="24"/>
        </w:rPr>
        <w:t xml:space="preserve"> и другим препаратам. </w:t>
      </w:r>
    </w:p>
    <w:p w:rsidR="00C7521E" w:rsidRPr="00C7521E" w:rsidRDefault="00C7521E" w:rsidP="00C7521E">
      <w:pPr>
        <w:spacing w:line="240" w:lineRule="auto"/>
        <w:rPr>
          <w:sz w:val="24"/>
          <w:szCs w:val="24"/>
        </w:rPr>
      </w:pPr>
      <w:proofErr w:type="spellStart"/>
      <w:r w:rsidRPr="00C7521E">
        <w:rPr>
          <w:bCs/>
          <w:i/>
          <w:sz w:val="24"/>
          <w:szCs w:val="24"/>
        </w:rPr>
        <w:t>Фармакокинетика</w:t>
      </w:r>
      <w:proofErr w:type="spellEnd"/>
      <w:r w:rsidRPr="00C7521E">
        <w:rPr>
          <w:bCs/>
          <w:i/>
          <w:sz w:val="24"/>
          <w:szCs w:val="24"/>
        </w:rPr>
        <w:t>.</w:t>
      </w:r>
      <w:r w:rsidRPr="00C7521E">
        <w:rPr>
          <w:i/>
          <w:sz w:val="24"/>
          <w:szCs w:val="24"/>
        </w:rPr>
        <w:t xml:space="preserve"> </w:t>
      </w:r>
      <w:r w:rsidRPr="00C7521E">
        <w:rPr>
          <w:sz w:val="24"/>
          <w:szCs w:val="24"/>
        </w:rPr>
        <w:t xml:space="preserve">При </w:t>
      </w:r>
      <w:proofErr w:type="spellStart"/>
      <w:r w:rsidRPr="00C7521E">
        <w:rPr>
          <w:sz w:val="24"/>
          <w:szCs w:val="24"/>
        </w:rPr>
        <w:t>местном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применении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диоксидин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частично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всасывается</w:t>
      </w:r>
      <w:proofErr w:type="spellEnd"/>
      <w:r w:rsidRPr="00C7521E">
        <w:rPr>
          <w:sz w:val="24"/>
          <w:szCs w:val="24"/>
        </w:rPr>
        <w:t xml:space="preserve">, не </w:t>
      </w:r>
      <w:proofErr w:type="spellStart"/>
      <w:r w:rsidRPr="00C7521E">
        <w:rPr>
          <w:sz w:val="24"/>
          <w:szCs w:val="24"/>
        </w:rPr>
        <w:t>оказывает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bCs/>
          <w:sz w:val="24"/>
          <w:szCs w:val="24"/>
        </w:rPr>
        <w:t>местнораздражающего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действия</w:t>
      </w:r>
      <w:proofErr w:type="spellEnd"/>
      <w:r w:rsidRPr="00C7521E">
        <w:rPr>
          <w:sz w:val="24"/>
          <w:szCs w:val="24"/>
        </w:rPr>
        <w:t xml:space="preserve">. Не </w:t>
      </w:r>
      <w:proofErr w:type="spellStart"/>
      <w:r w:rsidRPr="00C7521E">
        <w:rPr>
          <w:sz w:val="24"/>
          <w:szCs w:val="24"/>
        </w:rPr>
        <w:t>подвергается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метаболизму</w:t>
      </w:r>
      <w:proofErr w:type="spellEnd"/>
      <w:r w:rsidRPr="00C7521E">
        <w:rPr>
          <w:sz w:val="24"/>
          <w:szCs w:val="24"/>
        </w:rPr>
        <w:t xml:space="preserve">. Не </w:t>
      </w:r>
      <w:proofErr w:type="spellStart"/>
      <w:r w:rsidRPr="00C7521E">
        <w:rPr>
          <w:sz w:val="24"/>
          <w:szCs w:val="24"/>
        </w:rPr>
        <w:t>кумулируется</w:t>
      </w:r>
      <w:proofErr w:type="spellEnd"/>
      <w:r w:rsidRPr="00C7521E">
        <w:rPr>
          <w:sz w:val="24"/>
          <w:szCs w:val="24"/>
        </w:rPr>
        <w:t xml:space="preserve">. </w:t>
      </w:r>
      <w:proofErr w:type="spellStart"/>
      <w:r w:rsidRPr="00C7521E">
        <w:rPr>
          <w:sz w:val="24"/>
          <w:szCs w:val="24"/>
        </w:rPr>
        <w:t>Выводится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почками</w:t>
      </w:r>
      <w:proofErr w:type="spellEnd"/>
      <w:r w:rsidRPr="00C7521E">
        <w:rPr>
          <w:sz w:val="24"/>
          <w:szCs w:val="24"/>
        </w:rPr>
        <w:t>.</w:t>
      </w: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sz w:val="24"/>
          <w:szCs w:val="24"/>
          <w:lang w:eastAsia="uk-UA"/>
        </w:rPr>
      </w:pPr>
    </w:p>
    <w:p w:rsidR="00C7521E" w:rsidRPr="00C7521E" w:rsidRDefault="00C7521E" w:rsidP="00C7521E">
      <w:pPr>
        <w:widowControl/>
        <w:spacing w:line="240" w:lineRule="auto"/>
        <w:rPr>
          <w:b/>
          <w:sz w:val="24"/>
          <w:szCs w:val="24"/>
        </w:rPr>
      </w:pPr>
      <w:r w:rsidRPr="00C7521E">
        <w:rPr>
          <w:b/>
          <w:sz w:val="24"/>
          <w:szCs w:val="24"/>
          <w:lang w:val="ru-RU"/>
        </w:rPr>
        <w:t>Клинические</w:t>
      </w:r>
      <w:r w:rsidRPr="00C7521E">
        <w:rPr>
          <w:b/>
          <w:sz w:val="24"/>
          <w:szCs w:val="24"/>
        </w:rPr>
        <w:t xml:space="preserve"> характеристики.</w:t>
      </w:r>
    </w:p>
    <w:p w:rsidR="00C7521E" w:rsidRPr="00C7521E" w:rsidRDefault="00C7521E" w:rsidP="00C7521E">
      <w:pPr>
        <w:spacing w:line="240" w:lineRule="auto"/>
        <w:ind w:right="-278"/>
        <w:rPr>
          <w:spacing w:val="-2"/>
          <w:sz w:val="24"/>
          <w:szCs w:val="24"/>
          <w:lang w:val="ru-RU"/>
        </w:rPr>
      </w:pPr>
      <w:r w:rsidRPr="00C7521E">
        <w:rPr>
          <w:b/>
          <w:i/>
          <w:spacing w:val="-2"/>
          <w:sz w:val="24"/>
          <w:szCs w:val="24"/>
          <w:lang w:val="ru-RU"/>
        </w:rPr>
        <w:t>Показания</w:t>
      </w:r>
      <w:r w:rsidRPr="00C7521E">
        <w:rPr>
          <w:b/>
          <w:i/>
          <w:spacing w:val="-2"/>
          <w:sz w:val="24"/>
          <w:szCs w:val="24"/>
        </w:rPr>
        <w:t>.</w:t>
      </w:r>
      <w:r w:rsidRPr="00C7521E">
        <w:rPr>
          <w:b/>
          <w:spacing w:val="-2"/>
          <w:sz w:val="24"/>
          <w:szCs w:val="24"/>
        </w:rPr>
        <w:t xml:space="preserve"> </w:t>
      </w: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>Гнойно-воспалительные процессы различной локализации: гнойные плевриты, эмпиема плевры, абсцесс легких, перитонит, цистит, раны с глубокими полостями, абсцессы мягких тканей, флегмоны, послеоперационные раны моче- и желчевыводящих путей. Также применяется для профилактики инфекционных осложнений после катетеризации мочевого пузыря.</w:t>
      </w: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C7521E">
        <w:rPr>
          <w:b/>
          <w:i/>
          <w:sz w:val="24"/>
          <w:szCs w:val="24"/>
          <w:lang w:val="ru-RU"/>
        </w:rPr>
        <w:t>Противопоказания.</w:t>
      </w:r>
      <w:r w:rsidRPr="00C7521E">
        <w:rPr>
          <w:sz w:val="24"/>
          <w:szCs w:val="24"/>
          <w:lang w:val="ru-RU"/>
        </w:rPr>
        <w:t xml:space="preserve"> </w:t>
      </w: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>Индивидуальная непереносимость препарата, недостаточность коры надпочечников (в т. ч. в анамнезе).</w:t>
      </w: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spacing w:line="240" w:lineRule="auto"/>
        <w:rPr>
          <w:b/>
          <w:i/>
          <w:sz w:val="24"/>
          <w:szCs w:val="24"/>
          <w:lang w:val="ru-RU"/>
        </w:rPr>
      </w:pPr>
      <w:proofErr w:type="spellStart"/>
      <w:r w:rsidRPr="00C7521E">
        <w:rPr>
          <w:b/>
          <w:i/>
          <w:sz w:val="24"/>
          <w:szCs w:val="24"/>
        </w:rPr>
        <w:t>Взаимодействие</w:t>
      </w:r>
      <w:proofErr w:type="spellEnd"/>
      <w:r w:rsidRPr="00C7521E">
        <w:rPr>
          <w:b/>
          <w:i/>
          <w:sz w:val="24"/>
          <w:szCs w:val="24"/>
        </w:rPr>
        <w:t xml:space="preserve"> с другими </w:t>
      </w:r>
      <w:proofErr w:type="spellStart"/>
      <w:r w:rsidRPr="00C7521E">
        <w:rPr>
          <w:b/>
          <w:i/>
          <w:sz w:val="24"/>
          <w:szCs w:val="24"/>
        </w:rPr>
        <w:t>лекарственными</w:t>
      </w:r>
      <w:proofErr w:type="spellEnd"/>
      <w:r w:rsidRPr="00C7521E">
        <w:rPr>
          <w:b/>
          <w:i/>
          <w:sz w:val="24"/>
          <w:szCs w:val="24"/>
        </w:rPr>
        <w:t xml:space="preserve"> </w:t>
      </w:r>
      <w:proofErr w:type="spellStart"/>
      <w:r w:rsidRPr="00C7521E">
        <w:rPr>
          <w:b/>
          <w:i/>
          <w:sz w:val="24"/>
          <w:szCs w:val="24"/>
        </w:rPr>
        <w:t>средствами</w:t>
      </w:r>
      <w:proofErr w:type="spellEnd"/>
      <w:r w:rsidRPr="00C7521E">
        <w:rPr>
          <w:b/>
          <w:i/>
          <w:sz w:val="24"/>
          <w:szCs w:val="24"/>
        </w:rPr>
        <w:t xml:space="preserve"> и</w:t>
      </w:r>
      <w:r w:rsidRPr="00C7521E">
        <w:rPr>
          <w:b/>
          <w:i/>
          <w:sz w:val="24"/>
          <w:szCs w:val="24"/>
          <w:lang w:val="ru-RU"/>
        </w:rPr>
        <w:t xml:space="preserve"> другие виды взаимодействий</w:t>
      </w:r>
      <w:r w:rsidRPr="00C7521E">
        <w:rPr>
          <w:b/>
          <w:i/>
          <w:sz w:val="24"/>
          <w:szCs w:val="24"/>
        </w:rPr>
        <w:t xml:space="preserve">. 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eastAsia="uk-UA"/>
        </w:rPr>
      </w:pPr>
      <w:r w:rsidRPr="00C7521E">
        <w:rPr>
          <w:sz w:val="24"/>
          <w:szCs w:val="24"/>
          <w:lang w:eastAsia="uk-UA"/>
        </w:rPr>
        <w:t>Не описана.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eastAsia="uk-UA"/>
        </w:rPr>
      </w:pPr>
    </w:p>
    <w:p w:rsidR="00C7521E" w:rsidRPr="00C7521E" w:rsidRDefault="00C7521E" w:rsidP="00C7521E">
      <w:pPr>
        <w:spacing w:line="240" w:lineRule="auto"/>
        <w:rPr>
          <w:b/>
          <w:sz w:val="24"/>
          <w:szCs w:val="24"/>
        </w:rPr>
      </w:pPr>
      <w:r w:rsidRPr="00C7521E">
        <w:rPr>
          <w:b/>
          <w:i/>
          <w:sz w:val="24"/>
          <w:szCs w:val="24"/>
          <w:lang w:val="ru-RU"/>
        </w:rPr>
        <w:t>Особенности применения</w:t>
      </w:r>
      <w:r w:rsidRPr="00C7521E">
        <w:rPr>
          <w:b/>
          <w:sz w:val="24"/>
          <w:szCs w:val="24"/>
        </w:rPr>
        <w:t xml:space="preserve">. </w:t>
      </w: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snapToGrid w:val="0"/>
          <w:sz w:val="24"/>
          <w:szCs w:val="24"/>
          <w:lang w:val="ru-RU"/>
        </w:rPr>
      </w:pPr>
      <w:proofErr w:type="spellStart"/>
      <w:r w:rsidRPr="00C7521E">
        <w:rPr>
          <w:snapToGrid w:val="0"/>
          <w:sz w:val="24"/>
          <w:szCs w:val="24"/>
          <w:lang w:val="ru-RU"/>
        </w:rPr>
        <w:t>Диоксидин</w:t>
      </w:r>
      <w:proofErr w:type="spellEnd"/>
      <w:r w:rsidRPr="00C7521E">
        <w:rPr>
          <w:snapToGrid w:val="0"/>
          <w:sz w:val="24"/>
          <w:szCs w:val="24"/>
          <w:lang w:val="ru-RU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применяют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r w:rsidRPr="00C7521E">
        <w:rPr>
          <w:snapToGrid w:val="0"/>
          <w:sz w:val="24"/>
          <w:szCs w:val="24"/>
          <w:lang w:val="ru-RU"/>
        </w:rPr>
        <w:t xml:space="preserve">в условиях стационара. Экспериментально выявлено тератогенное и </w:t>
      </w:r>
      <w:proofErr w:type="spellStart"/>
      <w:r w:rsidRPr="00C7521E">
        <w:rPr>
          <w:snapToGrid w:val="0"/>
          <w:sz w:val="24"/>
          <w:szCs w:val="24"/>
          <w:lang w:val="ru-RU"/>
        </w:rPr>
        <w:lastRenderedPageBreak/>
        <w:t>эмбриотоксическое</w:t>
      </w:r>
      <w:proofErr w:type="spellEnd"/>
      <w:r w:rsidRPr="00C7521E">
        <w:rPr>
          <w:snapToGrid w:val="0"/>
          <w:sz w:val="24"/>
          <w:szCs w:val="24"/>
          <w:lang w:val="ru-RU"/>
        </w:rPr>
        <w:t xml:space="preserve"> действия препарата (поэтому он противопоказан при беременности); препарат оказывает также мутагенное действие. В связи с этим </w:t>
      </w:r>
      <w:proofErr w:type="spellStart"/>
      <w:r w:rsidRPr="00C7521E">
        <w:rPr>
          <w:snapToGrid w:val="0"/>
          <w:sz w:val="24"/>
          <w:szCs w:val="24"/>
          <w:lang w:val="ru-RU"/>
        </w:rPr>
        <w:t>Диоксидин</w:t>
      </w:r>
      <w:proofErr w:type="spellEnd"/>
      <w:r w:rsidRPr="00C7521E">
        <w:rPr>
          <w:snapToGrid w:val="0"/>
          <w:sz w:val="24"/>
          <w:szCs w:val="24"/>
          <w:lang w:val="ru-RU"/>
        </w:rPr>
        <w:t xml:space="preserve"> назначают только при тяжелых формах инфекционных заболеваний или при неэффективности других антибактериальных препаратов, в том числе цефалоспоринов II</w:t>
      </w:r>
      <w:r w:rsidRPr="00C7521E">
        <w:rPr>
          <w:snapToGrid w:val="0"/>
          <w:sz w:val="24"/>
          <w:szCs w:val="24"/>
        </w:rPr>
        <w:t>–</w:t>
      </w:r>
      <w:r w:rsidRPr="00C7521E">
        <w:rPr>
          <w:snapToGrid w:val="0"/>
          <w:sz w:val="24"/>
          <w:szCs w:val="24"/>
          <w:lang w:val="ru-RU"/>
        </w:rPr>
        <w:t xml:space="preserve">IV поколений, </w:t>
      </w:r>
      <w:proofErr w:type="spellStart"/>
      <w:r w:rsidRPr="00C7521E">
        <w:rPr>
          <w:snapToGrid w:val="0"/>
          <w:sz w:val="24"/>
          <w:szCs w:val="24"/>
          <w:lang w:val="ru-RU"/>
        </w:rPr>
        <w:t>фторхинолонов</w:t>
      </w:r>
      <w:proofErr w:type="spellEnd"/>
      <w:r w:rsidRPr="00C7521E">
        <w:rPr>
          <w:snapToGrid w:val="0"/>
          <w:sz w:val="24"/>
          <w:szCs w:val="24"/>
          <w:lang w:val="ru-RU"/>
        </w:rPr>
        <w:t xml:space="preserve">, </w:t>
      </w:r>
      <w:proofErr w:type="spellStart"/>
      <w:r w:rsidRPr="00C7521E">
        <w:rPr>
          <w:snapToGrid w:val="0"/>
          <w:sz w:val="24"/>
          <w:szCs w:val="24"/>
          <w:lang w:val="ru-RU"/>
        </w:rPr>
        <w:t>карбапенемов</w:t>
      </w:r>
      <w:proofErr w:type="spellEnd"/>
      <w:r w:rsidRPr="00C7521E">
        <w:rPr>
          <w:snapToGrid w:val="0"/>
          <w:sz w:val="24"/>
          <w:szCs w:val="24"/>
          <w:lang w:val="ru-RU"/>
        </w:rPr>
        <w:t xml:space="preserve">. Не допускается бесконтрольное применение </w:t>
      </w:r>
      <w:proofErr w:type="spellStart"/>
      <w:r w:rsidRPr="00C7521E">
        <w:rPr>
          <w:snapToGrid w:val="0"/>
          <w:sz w:val="24"/>
          <w:szCs w:val="24"/>
          <w:lang w:val="ru-RU"/>
        </w:rPr>
        <w:t>Диоксидина</w:t>
      </w:r>
      <w:proofErr w:type="spellEnd"/>
      <w:r w:rsidRPr="00C7521E">
        <w:rPr>
          <w:snapToGrid w:val="0"/>
          <w:sz w:val="24"/>
          <w:szCs w:val="24"/>
          <w:lang w:val="ru-RU"/>
        </w:rPr>
        <w:t xml:space="preserve"> и лекарственных форм, которые его содержат.</w:t>
      </w: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snapToGrid w:val="0"/>
          <w:sz w:val="24"/>
          <w:szCs w:val="24"/>
          <w:lang w:val="ru-RU"/>
        </w:rPr>
      </w:pPr>
      <w:r w:rsidRPr="00C7521E">
        <w:rPr>
          <w:snapToGrid w:val="0"/>
          <w:sz w:val="24"/>
          <w:szCs w:val="24"/>
          <w:lang w:val="ru-RU"/>
        </w:rPr>
        <w:t>С осторожностью применять при почечной недостаточности, при хронической почечной недостаточности дозу уменьшают.</w:t>
      </w: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snapToGrid w:val="0"/>
          <w:sz w:val="24"/>
          <w:szCs w:val="24"/>
        </w:rPr>
      </w:pPr>
      <w:r w:rsidRPr="00C7521E">
        <w:rPr>
          <w:snapToGrid w:val="0"/>
          <w:sz w:val="24"/>
          <w:szCs w:val="24"/>
        </w:rPr>
        <w:t xml:space="preserve">При </w:t>
      </w:r>
      <w:proofErr w:type="spellStart"/>
      <w:r w:rsidRPr="00C7521E">
        <w:rPr>
          <w:snapToGrid w:val="0"/>
          <w:sz w:val="24"/>
          <w:szCs w:val="24"/>
        </w:rPr>
        <w:t>появлении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пигментных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пятен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увеличивают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продолжительность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введения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дозы</w:t>
      </w:r>
      <w:proofErr w:type="spellEnd"/>
      <w:r w:rsidRPr="00C7521E">
        <w:rPr>
          <w:snapToGrid w:val="0"/>
          <w:sz w:val="24"/>
          <w:szCs w:val="24"/>
        </w:rPr>
        <w:t xml:space="preserve"> до                 1,5–2 </w:t>
      </w:r>
      <w:proofErr w:type="spellStart"/>
      <w:r w:rsidRPr="00C7521E">
        <w:rPr>
          <w:snapToGrid w:val="0"/>
          <w:sz w:val="24"/>
          <w:szCs w:val="24"/>
        </w:rPr>
        <w:t>часов</w:t>
      </w:r>
      <w:proofErr w:type="spellEnd"/>
      <w:r w:rsidRPr="00C7521E">
        <w:rPr>
          <w:snapToGrid w:val="0"/>
          <w:sz w:val="24"/>
          <w:szCs w:val="24"/>
        </w:rPr>
        <w:t xml:space="preserve">, </w:t>
      </w:r>
      <w:proofErr w:type="spellStart"/>
      <w:r w:rsidRPr="00C7521E">
        <w:rPr>
          <w:snapToGrid w:val="0"/>
          <w:sz w:val="24"/>
          <w:szCs w:val="24"/>
        </w:rPr>
        <w:t>снижают</w:t>
      </w:r>
      <w:proofErr w:type="spellEnd"/>
      <w:r w:rsidRPr="00C7521E">
        <w:rPr>
          <w:snapToGrid w:val="0"/>
          <w:sz w:val="24"/>
          <w:szCs w:val="24"/>
        </w:rPr>
        <w:t xml:space="preserve"> дозу, </w:t>
      </w:r>
      <w:proofErr w:type="spellStart"/>
      <w:r w:rsidRPr="00C7521E">
        <w:rPr>
          <w:snapToGrid w:val="0"/>
          <w:sz w:val="24"/>
          <w:szCs w:val="24"/>
        </w:rPr>
        <w:t>назначают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антигистаминные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препараты</w:t>
      </w:r>
      <w:proofErr w:type="spellEnd"/>
      <w:r w:rsidRPr="00C7521E">
        <w:rPr>
          <w:snapToGrid w:val="0"/>
          <w:sz w:val="24"/>
          <w:szCs w:val="24"/>
        </w:rPr>
        <w:t xml:space="preserve">, а в </w:t>
      </w:r>
      <w:proofErr w:type="spellStart"/>
      <w:r w:rsidRPr="00C7521E">
        <w:rPr>
          <w:snapToGrid w:val="0"/>
          <w:sz w:val="24"/>
          <w:szCs w:val="24"/>
        </w:rPr>
        <w:t>случае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необходимости</w:t>
      </w:r>
      <w:proofErr w:type="spellEnd"/>
      <w:r w:rsidRPr="00C7521E">
        <w:rPr>
          <w:snapToGrid w:val="0"/>
          <w:sz w:val="24"/>
          <w:szCs w:val="24"/>
        </w:rPr>
        <w:t xml:space="preserve"> – </w:t>
      </w:r>
      <w:proofErr w:type="spellStart"/>
      <w:r w:rsidRPr="00C7521E">
        <w:rPr>
          <w:snapToGrid w:val="0"/>
          <w:sz w:val="24"/>
          <w:szCs w:val="24"/>
        </w:rPr>
        <w:t>прекращают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применение</w:t>
      </w:r>
      <w:proofErr w:type="spellEnd"/>
      <w:r w:rsidRPr="00C7521E">
        <w:rPr>
          <w:snapToGrid w:val="0"/>
          <w:sz w:val="24"/>
          <w:szCs w:val="24"/>
        </w:rPr>
        <w:t xml:space="preserve"> </w:t>
      </w:r>
      <w:proofErr w:type="spellStart"/>
      <w:r w:rsidRPr="00C7521E">
        <w:rPr>
          <w:snapToGrid w:val="0"/>
          <w:sz w:val="24"/>
          <w:szCs w:val="24"/>
        </w:rPr>
        <w:t>препарата</w:t>
      </w:r>
      <w:proofErr w:type="spellEnd"/>
      <w:r w:rsidRPr="00C7521E">
        <w:rPr>
          <w:snapToGrid w:val="0"/>
          <w:sz w:val="24"/>
          <w:szCs w:val="24"/>
        </w:rPr>
        <w:t>.</w:t>
      </w: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b/>
          <w:i/>
          <w:snapToGrid w:val="0"/>
          <w:sz w:val="24"/>
          <w:szCs w:val="24"/>
        </w:rPr>
      </w:pP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snapToGrid w:val="0"/>
          <w:sz w:val="24"/>
          <w:szCs w:val="24"/>
          <w:lang w:val="ru-RU"/>
        </w:rPr>
      </w:pPr>
      <w:r w:rsidRPr="00C7521E">
        <w:rPr>
          <w:i/>
          <w:snapToGrid w:val="0"/>
          <w:sz w:val="24"/>
          <w:szCs w:val="24"/>
          <w:lang w:val="ru-RU"/>
        </w:rPr>
        <w:t xml:space="preserve">Применение в период беременности или кормления грудью. </w:t>
      </w:r>
    </w:p>
    <w:p w:rsidR="00C7521E" w:rsidRPr="00C7521E" w:rsidRDefault="00C7521E" w:rsidP="00C7521E">
      <w:pPr>
        <w:spacing w:line="240" w:lineRule="auto"/>
        <w:rPr>
          <w:sz w:val="24"/>
          <w:szCs w:val="24"/>
        </w:rPr>
      </w:pPr>
      <w:r w:rsidRPr="00C7521E">
        <w:rPr>
          <w:sz w:val="24"/>
          <w:szCs w:val="24"/>
        </w:rPr>
        <w:t xml:space="preserve">Препарат </w:t>
      </w:r>
      <w:proofErr w:type="spellStart"/>
      <w:r w:rsidRPr="00C7521E">
        <w:rPr>
          <w:sz w:val="24"/>
          <w:szCs w:val="24"/>
        </w:rPr>
        <w:t>противопоказан</w:t>
      </w:r>
      <w:proofErr w:type="spellEnd"/>
      <w:r w:rsidRPr="00C7521E">
        <w:rPr>
          <w:sz w:val="24"/>
          <w:szCs w:val="24"/>
        </w:rPr>
        <w:t xml:space="preserve"> для </w:t>
      </w:r>
      <w:proofErr w:type="spellStart"/>
      <w:r w:rsidRPr="00C7521E">
        <w:rPr>
          <w:sz w:val="24"/>
          <w:szCs w:val="24"/>
        </w:rPr>
        <w:t>применения</w:t>
      </w:r>
      <w:proofErr w:type="spellEnd"/>
      <w:r w:rsidRPr="00C7521E">
        <w:rPr>
          <w:sz w:val="24"/>
          <w:szCs w:val="24"/>
        </w:rPr>
        <w:t xml:space="preserve"> в </w:t>
      </w:r>
      <w:proofErr w:type="spellStart"/>
      <w:r w:rsidRPr="00C7521E">
        <w:rPr>
          <w:sz w:val="24"/>
          <w:szCs w:val="24"/>
        </w:rPr>
        <w:t>период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беременности</w:t>
      </w:r>
      <w:proofErr w:type="spellEnd"/>
      <w:r w:rsidRPr="00C7521E">
        <w:rPr>
          <w:sz w:val="24"/>
          <w:szCs w:val="24"/>
        </w:rPr>
        <w:t xml:space="preserve"> и</w:t>
      </w:r>
      <w:r w:rsidRPr="00C7521E">
        <w:rPr>
          <w:sz w:val="24"/>
          <w:szCs w:val="24"/>
          <w:lang w:val="ru-RU"/>
        </w:rPr>
        <w:t>ли</w:t>
      </w:r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кормления</w:t>
      </w:r>
      <w:proofErr w:type="spellEnd"/>
      <w:r w:rsidRPr="00C7521E">
        <w:rPr>
          <w:sz w:val="24"/>
          <w:szCs w:val="24"/>
        </w:rPr>
        <w:t xml:space="preserve"> </w:t>
      </w:r>
      <w:proofErr w:type="spellStart"/>
      <w:r w:rsidRPr="00C7521E">
        <w:rPr>
          <w:sz w:val="24"/>
          <w:szCs w:val="24"/>
        </w:rPr>
        <w:t>грудью</w:t>
      </w:r>
      <w:proofErr w:type="spellEnd"/>
      <w:r w:rsidRPr="00C7521E">
        <w:rPr>
          <w:sz w:val="24"/>
          <w:szCs w:val="24"/>
        </w:rPr>
        <w:t>.</w:t>
      </w:r>
    </w:p>
    <w:p w:rsidR="00C7521E" w:rsidRPr="00C7521E" w:rsidRDefault="00C7521E" w:rsidP="00C7521E">
      <w:pPr>
        <w:spacing w:line="240" w:lineRule="auto"/>
        <w:rPr>
          <w:sz w:val="24"/>
          <w:szCs w:val="24"/>
        </w:rPr>
      </w:pPr>
    </w:p>
    <w:p w:rsidR="00C7521E" w:rsidRPr="00C7521E" w:rsidRDefault="00C7521E" w:rsidP="00C7521E">
      <w:pPr>
        <w:widowControl/>
        <w:autoSpaceDE/>
        <w:autoSpaceDN/>
        <w:adjustRightInd/>
        <w:spacing w:line="240" w:lineRule="auto"/>
        <w:rPr>
          <w:i/>
          <w:sz w:val="24"/>
          <w:szCs w:val="24"/>
          <w:lang w:val="ru-RU"/>
        </w:rPr>
      </w:pPr>
      <w:r w:rsidRPr="00C7521E">
        <w:rPr>
          <w:i/>
          <w:sz w:val="24"/>
          <w:szCs w:val="24"/>
          <w:lang w:val="ru-RU"/>
        </w:rPr>
        <w:t>Способность влиять</w:t>
      </w:r>
      <w:r w:rsidRPr="00C7521E">
        <w:rPr>
          <w:i/>
          <w:sz w:val="24"/>
          <w:szCs w:val="24"/>
        </w:rPr>
        <w:t xml:space="preserve"> на</w:t>
      </w:r>
      <w:r w:rsidRPr="00C7521E">
        <w:rPr>
          <w:i/>
          <w:sz w:val="24"/>
          <w:szCs w:val="24"/>
          <w:lang w:val="ru-RU"/>
        </w:rPr>
        <w:t xml:space="preserve"> скорость</w:t>
      </w:r>
      <w:r w:rsidRPr="00C7521E">
        <w:rPr>
          <w:i/>
          <w:sz w:val="24"/>
          <w:szCs w:val="24"/>
        </w:rPr>
        <w:t xml:space="preserve"> </w:t>
      </w:r>
      <w:proofErr w:type="spellStart"/>
      <w:r w:rsidRPr="00C7521E">
        <w:rPr>
          <w:i/>
          <w:sz w:val="24"/>
          <w:szCs w:val="24"/>
        </w:rPr>
        <w:t>реакции</w:t>
      </w:r>
      <w:proofErr w:type="spellEnd"/>
      <w:r w:rsidRPr="00C7521E">
        <w:rPr>
          <w:i/>
          <w:sz w:val="24"/>
          <w:szCs w:val="24"/>
        </w:rPr>
        <w:t xml:space="preserve"> при</w:t>
      </w:r>
      <w:r w:rsidRPr="00C7521E">
        <w:rPr>
          <w:i/>
          <w:sz w:val="24"/>
          <w:szCs w:val="24"/>
          <w:lang w:val="ru-RU"/>
        </w:rPr>
        <w:t xml:space="preserve"> управлении</w:t>
      </w:r>
      <w:r w:rsidRPr="00C7521E">
        <w:rPr>
          <w:i/>
          <w:sz w:val="24"/>
          <w:szCs w:val="24"/>
        </w:rPr>
        <w:t xml:space="preserve"> автотранспортом</w:t>
      </w:r>
      <w:r w:rsidRPr="00C7521E">
        <w:rPr>
          <w:i/>
          <w:sz w:val="24"/>
          <w:szCs w:val="24"/>
          <w:lang w:val="ru-RU"/>
        </w:rPr>
        <w:t xml:space="preserve"> или </w:t>
      </w:r>
      <w:r w:rsidRPr="00C7521E">
        <w:rPr>
          <w:i/>
          <w:sz w:val="24"/>
          <w:szCs w:val="24"/>
        </w:rPr>
        <w:t>другими</w:t>
      </w:r>
      <w:r w:rsidRPr="00C7521E">
        <w:rPr>
          <w:i/>
          <w:sz w:val="24"/>
          <w:szCs w:val="24"/>
          <w:lang w:val="ru-RU"/>
        </w:rPr>
        <w:t xml:space="preserve"> механизмами</w:t>
      </w:r>
      <w:r w:rsidRPr="00C7521E">
        <w:rPr>
          <w:i/>
          <w:sz w:val="24"/>
          <w:szCs w:val="24"/>
        </w:rPr>
        <w:t xml:space="preserve">. 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>В период лечения следует соблюдать осторожность при управлении автотранспортом или занятии другими потенциально опасными видами деятельности, требующими повышенной концентрации внимания и скорости психомоторных реакций.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spacing w:line="240" w:lineRule="auto"/>
        <w:rPr>
          <w:b/>
          <w:i/>
          <w:sz w:val="24"/>
          <w:szCs w:val="24"/>
        </w:rPr>
      </w:pPr>
      <w:r w:rsidRPr="00C7521E">
        <w:rPr>
          <w:b/>
          <w:i/>
          <w:sz w:val="24"/>
          <w:szCs w:val="24"/>
          <w:lang w:val="ru-RU"/>
        </w:rPr>
        <w:t>Способ</w:t>
      </w:r>
      <w:r w:rsidRPr="00C7521E">
        <w:rPr>
          <w:b/>
          <w:i/>
          <w:sz w:val="24"/>
          <w:szCs w:val="24"/>
        </w:rPr>
        <w:t xml:space="preserve"> </w:t>
      </w:r>
      <w:r w:rsidRPr="00C7521E">
        <w:rPr>
          <w:b/>
          <w:i/>
          <w:sz w:val="24"/>
          <w:szCs w:val="24"/>
          <w:lang w:val="ru-RU"/>
        </w:rPr>
        <w:t>применения</w:t>
      </w:r>
      <w:r w:rsidRPr="00C7521E">
        <w:rPr>
          <w:b/>
          <w:i/>
          <w:sz w:val="24"/>
          <w:szCs w:val="24"/>
        </w:rPr>
        <w:t xml:space="preserve"> и </w:t>
      </w:r>
      <w:r w:rsidRPr="00C7521E">
        <w:rPr>
          <w:b/>
          <w:i/>
          <w:sz w:val="24"/>
          <w:szCs w:val="24"/>
          <w:lang w:val="ru-RU"/>
        </w:rPr>
        <w:t>дозы</w:t>
      </w:r>
      <w:r w:rsidRPr="00C7521E">
        <w:rPr>
          <w:b/>
          <w:i/>
          <w:sz w:val="24"/>
          <w:szCs w:val="24"/>
        </w:rPr>
        <w:t xml:space="preserve">. </w:t>
      </w:r>
    </w:p>
    <w:p w:rsidR="00C7521E" w:rsidRPr="00C7521E" w:rsidRDefault="00C7521E" w:rsidP="00C7521E">
      <w:pPr>
        <w:spacing w:line="240" w:lineRule="auto"/>
        <w:rPr>
          <w:sz w:val="24"/>
        </w:rPr>
      </w:pPr>
      <w:proofErr w:type="spellStart"/>
      <w:r w:rsidRPr="00C7521E">
        <w:rPr>
          <w:sz w:val="24"/>
        </w:rPr>
        <w:t>Диоксидин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назначают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только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взрослым</w:t>
      </w:r>
      <w:proofErr w:type="spellEnd"/>
      <w:r w:rsidRPr="00C7521E">
        <w:rPr>
          <w:sz w:val="24"/>
        </w:rPr>
        <w:t xml:space="preserve">. </w:t>
      </w:r>
    </w:p>
    <w:p w:rsidR="00C7521E" w:rsidRPr="00C7521E" w:rsidRDefault="00C7521E" w:rsidP="00C7521E">
      <w:pPr>
        <w:spacing w:line="240" w:lineRule="auto"/>
        <w:rPr>
          <w:sz w:val="24"/>
        </w:rPr>
      </w:pPr>
      <w:r w:rsidRPr="00C7521E">
        <w:rPr>
          <w:sz w:val="24"/>
        </w:rPr>
        <w:t xml:space="preserve">Перед началом </w:t>
      </w:r>
      <w:proofErr w:type="spellStart"/>
      <w:r w:rsidRPr="00C7521E">
        <w:rPr>
          <w:sz w:val="24"/>
        </w:rPr>
        <w:t>курса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лечения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необходимо</w:t>
      </w:r>
      <w:proofErr w:type="spellEnd"/>
      <w:r w:rsidRPr="00C7521E">
        <w:rPr>
          <w:sz w:val="24"/>
        </w:rPr>
        <w:t xml:space="preserve"> провести пробу на </w:t>
      </w:r>
      <w:proofErr w:type="spellStart"/>
      <w:r w:rsidRPr="00C7521E">
        <w:rPr>
          <w:sz w:val="24"/>
        </w:rPr>
        <w:t>переносимость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препарата</w:t>
      </w:r>
      <w:proofErr w:type="spellEnd"/>
      <w:r w:rsidRPr="00C7521E">
        <w:rPr>
          <w:sz w:val="24"/>
        </w:rPr>
        <w:t xml:space="preserve">, для </w:t>
      </w:r>
      <w:proofErr w:type="spellStart"/>
      <w:r w:rsidRPr="00C7521E">
        <w:rPr>
          <w:sz w:val="24"/>
        </w:rPr>
        <w:t>чего</w:t>
      </w:r>
      <w:proofErr w:type="spellEnd"/>
      <w:r w:rsidRPr="00C7521E">
        <w:rPr>
          <w:sz w:val="24"/>
        </w:rPr>
        <w:t xml:space="preserve"> в </w:t>
      </w:r>
      <w:proofErr w:type="spellStart"/>
      <w:r w:rsidRPr="00C7521E">
        <w:rPr>
          <w:sz w:val="24"/>
        </w:rPr>
        <w:t>гнойную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полость</w:t>
      </w:r>
      <w:proofErr w:type="spellEnd"/>
      <w:r w:rsidRPr="00C7521E">
        <w:rPr>
          <w:sz w:val="24"/>
        </w:rPr>
        <w:t xml:space="preserve"> ввести 10 мл 1 % </w:t>
      </w:r>
      <w:proofErr w:type="spellStart"/>
      <w:r w:rsidRPr="00C7521E">
        <w:rPr>
          <w:sz w:val="24"/>
        </w:rPr>
        <w:t>раствора</w:t>
      </w:r>
      <w:proofErr w:type="spellEnd"/>
      <w:r w:rsidRPr="00C7521E">
        <w:rPr>
          <w:sz w:val="24"/>
        </w:rPr>
        <w:t xml:space="preserve">. При </w:t>
      </w:r>
      <w:proofErr w:type="spellStart"/>
      <w:r w:rsidRPr="00C7521E">
        <w:rPr>
          <w:sz w:val="24"/>
        </w:rPr>
        <w:t>отсутствии</w:t>
      </w:r>
      <w:proofErr w:type="spellEnd"/>
      <w:r w:rsidRPr="00C7521E">
        <w:rPr>
          <w:sz w:val="24"/>
        </w:rPr>
        <w:t xml:space="preserve"> в </w:t>
      </w:r>
      <w:proofErr w:type="spellStart"/>
      <w:r w:rsidRPr="00C7521E">
        <w:rPr>
          <w:sz w:val="24"/>
        </w:rPr>
        <w:t>течение</w:t>
      </w:r>
      <w:proofErr w:type="spellEnd"/>
      <w:r w:rsidRPr="00C7521E">
        <w:rPr>
          <w:sz w:val="24"/>
        </w:rPr>
        <w:t xml:space="preserve"> 3</w:t>
      </w:r>
      <w:r w:rsidRPr="00C7521E">
        <w:rPr>
          <w:sz w:val="24"/>
          <w:szCs w:val="24"/>
        </w:rPr>
        <w:t>–</w:t>
      </w:r>
      <w:r w:rsidRPr="00C7521E">
        <w:rPr>
          <w:sz w:val="24"/>
        </w:rPr>
        <w:t xml:space="preserve">6 </w:t>
      </w:r>
      <w:proofErr w:type="spellStart"/>
      <w:r w:rsidRPr="00C7521E">
        <w:rPr>
          <w:sz w:val="24"/>
        </w:rPr>
        <w:t>часов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побочных</w:t>
      </w:r>
      <w:proofErr w:type="spellEnd"/>
      <w:r w:rsidRPr="00C7521E">
        <w:rPr>
          <w:sz w:val="24"/>
        </w:rPr>
        <w:t xml:space="preserve"> явлений (</w:t>
      </w:r>
      <w:proofErr w:type="spellStart"/>
      <w:r w:rsidRPr="00C7521E">
        <w:rPr>
          <w:sz w:val="24"/>
        </w:rPr>
        <w:t>головокружения</w:t>
      </w:r>
      <w:proofErr w:type="spellEnd"/>
      <w:r w:rsidRPr="00C7521E">
        <w:rPr>
          <w:sz w:val="24"/>
        </w:rPr>
        <w:t xml:space="preserve">, </w:t>
      </w:r>
      <w:proofErr w:type="spellStart"/>
      <w:r w:rsidRPr="00C7521E">
        <w:rPr>
          <w:sz w:val="24"/>
        </w:rPr>
        <w:t>озноба</w:t>
      </w:r>
      <w:proofErr w:type="spellEnd"/>
      <w:r w:rsidRPr="00C7521E">
        <w:rPr>
          <w:sz w:val="24"/>
        </w:rPr>
        <w:t xml:space="preserve">, </w:t>
      </w:r>
      <w:proofErr w:type="spellStart"/>
      <w:r w:rsidRPr="00C7521E">
        <w:rPr>
          <w:sz w:val="24"/>
        </w:rPr>
        <w:t>повышения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температуры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тела</w:t>
      </w:r>
      <w:proofErr w:type="spellEnd"/>
      <w:r w:rsidRPr="00C7521E">
        <w:rPr>
          <w:sz w:val="24"/>
        </w:rPr>
        <w:t xml:space="preserve">) </w:t>
      </w:r>
      <w:proofErr w:type="spellStart"/>
      <w:r w:rsidRPr="00C7521E">
        <w:rPr>
          <w:sz w:val="24"/>
        </w:rPr>
        <w:t>начинают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курсовое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лечение</w:t>
      </w:r>
      <w:proofErr w:type="spellEnd"/>
      <w:r w:rsidRPr="00C7521E">
        <w:rPr>
          <w:sz w:val="24"/>
        </w:rPr>
        <w:t xml:space="preserve">. </w:t>
      </w:r>
      <w:proofErr w:type="spellStart"/>
      <w:r w:rsidRPr="00C7521E">
        <w:rPr>
          <w:sz w:val="24"/>
        </w:rPr>
        <w:t>Раствор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вводят</w:t>
      </w:r>
      <w:proofErr w:type="spellEnd"/>
      <w:r w:rsidRPr="00C7521E">
        <w:rPr>
          <w:sz w:val="24"/>
        </w:rPr>
        <w:t xml:space="preserve"> в </w:t>
      </w:r>
      <w:proofErr w:type="spellStart"/>
      <w:r w:rsidRPr="00C7521E">
        <w:rPr>
          <w:sz w:val="24"/>
        </w:rPr>
        <w:t>полость</w:t>
      </w:r>
      <w:proofErr w:type="spellEnd"/>
      <w:r w:rsidRPr="00C7521E">
        <w:rPr>
          <w:sz w:val="24"/>
        </w:rPr>
        <w:t xml:space="preserve"> через </w:t>
      </w:r>
      <w:proofErr w:type="spellStart"/>
      <w:r w:rsidRPr="00C7521E">
        <w:rPr>
          <w:sz w:val="24"/>
        </w:rPr>
        <w:t>дренажную</w:t>
      </w:r>
      <w:proofErr w:type="spellEnd"/>
      <w:r w:rsidRPr="00C7521E">
        <w:rPr>
          <w:sz w:val="24"/>
        </w:rPr>
        <w:t xml:space="preserve"> трубку, катете</w:t>
      </w:r>
      <w:r w:rsidR="00BF6E9D">
        <w:rPr>
          <w:sz w:val="24"/>
        </w:rPr>
        <w:t xml:space="preserve">р </w:t>
      </w:r>
      <w:proofErr w:type="spellStart"/>
      <w:r w:rsidR="00BF6E9D">
        <w:rPr>
          <w:sz w:val="24"/>
        </w:rPr>
        <w:t>или</w:t>
      </w:r>
      <w:proofErr w:type="spellEnd"/>
      <w:r w:rsidR="00BF6E9D">
        <w:rPr>
          <w:sz w:val="24"/>
        </w:rPr>
        <w:t xml:space="preserve"> шприц – </w:t>
      </w:r>
      <w:proofErr w:type="spellStart"/>
      <w:r w:rsidR="00BF6E9D">
        <w:rPr>
          <w:sz w:val="24"/>
        </w:rPr>
        <w:t>обычно</w:t>
      </w:r>
      <w:proofErr w:type="spellEnd"/>
      <w:r w:rsidR="00BF6E9D">
        <w:rPr>
          <w:sz w:val="24"/>
        </w:rPr>
        <w:t xml:space="preserve"> </w:t>
      </w:r>
      <w:r w:rsidRPr="00C7521E">
        <w:rPr>
          <w:sz w:val="24"/>
        </w:rPr>
        <w:t>10</w:t>
      </w:r>
      <w:r w:rsidRPr="00C7521E">
        <w:rPr>
          <w:sz w:val="24"/>
          <w:szCs w:val="24"/>
        </w:rPr>
        <w:t>–</w:t>
      </w:r>
      <w:r w:rsidRPr="00C7521E">
        <w:rPr>
          <w:sz w:val="24"/>
        </w:rPr>
        <w:t xml:space="preserve">50 мл 1 % </w:t>
      </w:r>
      <w:proofErr w:type="spellStart"/>
      <w:r w:rsidRPr="00C7521E">
        <w:rPr>
          <w:sz w:val="24"/>
        </w:rPr>
        <w:t>раствора</w:t>
      </w:r>
      <w:proofErr w:type="spellEnd"/>
      <w:r w:rsidRPr="00C7521E">
        <w:rPr>
          <w:sz w:val="24"/>
        </w:rPr>
        <w:t xml:space="preserve">. </w:t>
      </w:r>
      <w:proofErr w:type="spellStart"/>
      <w:r w:rsidRPr="00C7521E">
        <w:rPr>
          <w:sz w:val="24"/>
        </w:rPr>
        <w:t>Максимальная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суточная</w:t>
      </w:r>
      <w:proofErr w:type="spellEnd"/>
      <w:r w:rsidRPr="00C7521E">
        <w:rPr>
          <w:sz w:val="24"/>
        </w:rPr>
        <w:t xml:space="preserve"> доза </w:t>
      </w:r>
      <w:proofErr w:type="spellStart"/>
      <w:r w:rsidRPr="00C7521E">
        <w:rPr>
          <w:sz w:val="24"/>
        </w:rPr>
        <w:t>составляет</w:t>
      </w:r>
      <w:proofErr w:type="spellEnd"/>
      <w:r w:rsidRPr="00C7521E">
        <w:rPr>
          <w:sz w:val="24"/>
        </w:rPr>
        <w:t xml:space="preserve"> 70 мл 1 % </w:t>
      </w:r>
      <w:proofErr w:type="spellStart"/>
      <w:r w:rsidRPr="00C7521E">
        <w:rPr>
          <w:sz w:val="24"/>
        </w:rPr>
        <w:t>раствора</w:t>
      </w:r>
      <w:proofErr w:type="spellEnd"/>
      <w:r w:rsidRPr="00C7521E">
        <w:rPr>
          <w:sz w:val="24"/>
        </w:rPr>
        <w:t xml:space="preserve">. </w:t>
      </w:r>
      <w:proofErr w:type="spellStart"/>
      <w:r w:rsidRPr="00C7521E">
        <w:rPr>
          <w:sz w:val="24"/>
        </w:rPr>
        <w:t>Применять</w:t>
      </w:r>
      <w:proofErr w:type="spellEnd"/>
      <w:r w:rsidRPr="00C7521E">
        <w:rPr>
          <w:sz w:val="24"/>
        </w:rPr>
        <w:t xml:space="preserve"> 1 </w:t>
      </w:r>
      <w:proofErr w:type="spellStart"/>
      <w:r w:rsidRPr="00C7521E">
        <w:rPr>
          <w:sz w:val="24"/>
        </w:rPr>
        <w:t>или</w:t>
      </w:r>
      <w:proofErr w:type="spellEnd"/>
      <w:r w:rsidRPr="00C7521E">
        <w:rPr>
          <w:sz w:val="24"/>
        </w:rPr>
        <w:t xml:space="preserve"> 2 </w:t>
      </w:r>
      <w:proofErr w:type="spellStart"/>
      <w:r w:rsidRPr="00C7521E">
        <w:rPr>
          <w:sz w:val="24"/>
        </w:rPr>
        <w:t>раза</w:t>
      </w:r>
      <w:proofErr w:type="spellEnd"/>
      <w:r w:rsidRPr="00C7521E">
        <w:rPr>
          <w:sz w:val="24"/>
        </w:rPr>
        <w:t xml:space="preserve"> в сутки (не </w:t>
      </w:r>
      <w:proofErr w:type="spellStart"/>
      <w:r w:rsidRPr="00C7521E">
        <w:rPr>
          <w:sz w:val="24"/>
        </w:rPr>
        <w:t>превышая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суточную</w:t>
      </w:r>
      <w:proofErr w:type="spellEnd"/>
      <w:r w:rsidRPr="00C7521E">
        <w:rPr>
          <w:sz w:val="24"/>
        </w:rPr>
        <w:t xml:space="preserve"> дозу 70 мл 1 % </w:t>
      </w:r>
      <w:proofErr w:type="spellStart"/>
      <w:r w:rsidRPr="00C7521E">
        <w:rPr>
          <w:sz w:val="24"/>
        </w:rPr>
        <w:t>раствора</w:t>
      </w:r>
      <w:proofErr w:type="spellEnd"/>
      <w:r w:rsidRPr="00C7521E">
        <w:rPr>
          <w:sz w:val="24"/>
        </w:rPr>
        <w:t xml:space="preserve">). </w:t>
      </w:r>
      <w:proofErr w:type="spellStart"/>
      <w:r w:rsidRPr="00C7521E">
        <w:rPr>
          <w:sz w:val="24"/>
        </w:rPr>
        <w:t>Длительность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лечения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зависит</w:t>
      </w:r>
      <w:proofErr w:type="spellEnd"/>
      <w:r w:rsidRPr="00C7521E">
        <w:rPr>
          <w:sz w:val="24"/>
        </w:rPr>
        <w:t xml:space="preserve"> от </w:t>
      </w:r>
      <w:proofErr w:type="spellStart"/>
      <w:r w:rsidRPr="00C7521E">
        <w:rPr>
          <w:sz w:val="24"/>
        </w:rPr>
        <w:t>тяжести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заболевания</w:t>
      </w:r>
      <w:proofErr w:type="spellEnd"/>
      <w:r w:rsidRPr="00C7521E">
        <w:rPr>
          <w:sz w:val="24"/>
        </w:rPr>
        <w:t xml:space="preserve"> и </w:t>
      </w:r>
      <w:proofErr w:type="spellStart"/>
      <w:r w:rsidRPr="00C7521E">
        <w:rPr>
          <w:sz w:val="24"/>
        </w:rPr>
        <w:t>переносимости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препарата</w:t>
      </w:r>
      <w:proofErr w:type="spellEnd"/>
      <w:r w:rsidRPr="00C7521E">
        <w:rPr>
          <w:sz w:val="24"/>
        </w:rPr>
        <w:t xml:space="preserve">. Курс </w:t>
      </w:r>
      <w:proofErr w:type="spellStart"/>
      <w:r w:rsidRPr="00C7521E">
        <w:rPr>
          <w:sz w:val="24"/>
        </w:rPr>
        <w:t>лечения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может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длиться</w:t>
      </w:r>
      <w:proofErr w:type="spellEnd"/>
      <w:r w:rsidRPr="00C7521E">
        <w:rPr>
          <w:sz w:val="24"/>
        </w:rPr>
        <w:t xml:space="preserve"> </w:t>
      </w:r>
      <w:r w:rsidR="00BF6E9D">
        <w:rPr>
          <w:sz w:val="24"/>
        </w:rPr>
        <w:t xml:space="preserve"> </w:t>
      </w:r>
      <w:r w:rsidRPr="00C7521E">
        <w:rPr>
          <w:sz w:val="24"/>
        </w:rPr>
        <w:t xml:space="preserve">3 </w:t>
      </w:r>
      <w:proofErr w:type="spellStart"/>
      <w:r w:rsidRPr="00C7521E">
        <w:rPr>
          <w:sz w:val="24"/>
        </w:rPr>
        <w:t>недели</w:t>
      </w:r>
      <w:proofErr w:type="spellEnd"/>
      <w:r w:rsidRPr="00C7521E">
        <w:rPr>
          <w:sz w:val="24"/>
        </w:rPr>
        <w:t xml:space="preserve"> и </w:t>
      </w:r>
      <w:proofErr w:type="spellStart"/>
      <w:r w:rsidRPr="00C7521E">
        <w:rPr>
          <w:sz w:val="24"/>
        </w:rPr>
        <w:t>более</w:t>
      </w:r>
      <w:proofErr w:type="spellEnd"/>
      <w:r w:rsidRPr="00C7521E">
        <w:rPr>
          <w:sz w:val="24"/>
        </w:rPr>
        <w:t xml:space="preserve">. При </w:t>
      </w:r>
      <w:proofErr w:type="spellStart"/>
      <w:r w:rsidRPr="00C7521E">
        <w:rPr>
          <w:sz w:val="24"/>
        </w:rPr>
        <w:t>необходимости</w:t>
      </w:r>
      <w:proofErr w:type="spellEnd"/>
      <w:r w:rsidRPr="00C7521E">
        <w:rPr>
          <w:sz w:val="24"/>
        </w:rPr>
        <w:t xml:space="preserve"> курс </w:t>
      </w:r>
      <w:proofErr w:type="spellStart"/>
      <w:r w:rsidRPr="00C7521E">
        <w:rPr>
          <w:sz w:val="24"/>
        </w:rPr>
        <w:t>лечения</w:t>
      </w:r>
      <w:proofErr w:type="spellEnd"/>
      <w:r w:rsidRPr="00C7521E">
        <w:rPr>
          <w:sz w:val="24"/>
        </w:rPr>
        <w:t xml:space="preserve">  повторить через 1</w:t>
      </w:r>
      <w:r w:rsidRPr="00C7521E">
        <w:rPr>
          <w:sz w:val="24"/>
          <w:szCs w:val="24"/>
        </w:rPr>
        <w:t>–</w:t>
      </w:r>
      <w:r w:rsidRPr="00C7521E">
        <w:rPr>
          <w:sz w:val="24"/>
        </w:rPr>
        <w:t xml:space="preserve">1,5 </w:t>
      </w:r>
      <w:proofErr w:type="spellStart"/>
      <w:r w:rsidRPr="00C7521E">
        <w:rPr>
          <w:sz w:val="24"/>
        </w:rPr>
        <w:t>месяца</w:t>
      </w:r>
      <w:proofErr w:type="spellEnd"/>
      <w:r w:rsidRPr="00C7521E">
        <w:rPr>
          <w:sz w:val="24"/>
        </w:rPr>
        <w:t>.</w:t>
      </w:r>
    </w:p>
    <w:p w:rsidR="00C7521E" w:rsidRPr="00C7521E" w:rsidRDefault="00C7521E" w:rsidP="00C7521E">
      <w:pPr>
        <w:spacing w:line="240" w:lineRule="auto"/>
        <w:rPr>
          <w:sz w:val="24"/>
        </w:rPr>
      </w:pPr>
      <w:proofErr w:type="spellStart"/>
      <w:r w:rsidRPr="00C7521E">
        <w:rPr>
          <w:sz w:val="24"/>
        </w:rPr>
        <w:t>Применяют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также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местно</w:t>
      </w:r>
      <w:proofErr w:type="spellEnd"/>
      <w:r w:rsidRPr="00C7521E">
        <w:rPr>
          <w:sz w:val="24"/>
        </w:rPr>
        <w:t xml:space="preserve">, </w:t>
      </w:r>
      <w:proofErr w:type="spellStart"/>
      <w:r w:rsidRPr="00C7521E">
        <w:rPr>
          <w:sz w:val="24"/>
        </w:rPr>
        <w:t>накладывая</w:t>
      </w:r>
      <w:proofErr w:type="spellEnd"/>
      <w:r w:rsidRPr="00C7521E">
        <w:rPr>
          <w:sz w:val="24"/>
        </w:rPr>
        <w:t xml:space="preserve"> на </w:t>
      </w:r>
      <w:proofErr w:type="spellStart"/>
      <w:r w:rsidRPr="00C7521E">
        <w:rPr>
          <w:sz w:val="24"/>
        </w:rPr>
        <w:t>поверхность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раны</w:t>
      </w:r>
      <w:proofErr w:type="spellEnd"/>
      <w:r w:rsidRPr="00C7521E">
        <w:rPr>
          <w:sz w:val="24"/>
        </w:rPr>
        <w:t xml:space="preserve"> </w:t>
      </w:r>
      <w:proofErr w:type="spellStart"/>
      <w:r w:rsidRPr="00C7521E">
        <w:rPr>
          <w:sz w:val="24"/>
        </w:rPr>
        <w:t>повязки</w:t>
      </w:r>
      <w:proofErr w:type="spellEnd"/>
      <w:r w:rsidRPr="00C7521E">
        <w:rPr>
          <w:sz w:val="24"/>
        </w:rPr>
        <w:t xml:space="preserve">, </w:t>
      </w:r>
      <w:proofErr w:type="spellStart"/>
      <w:r w:rsidRPr="00C7521E">
        <w:rPr>
          <w:sz w:val="24"/>
        </w:rPr>
        <w:t>смоченные</w:t>
      </w:r>
      <w:proofErr w:type="spellEnd"/>
      <w:r w:rsidRPr="00C7521E">
        <w:rPr>
          <w:sz w:val="24"/>
          <w:lang w:val="ru-RU"/>
        </w:rPr>
        <w:t xml:space="preserve"> </w:t>
      </w:r>
      <w:r w:rsidRPr="00C7521E">
        <w:rPr>
          <w:sz w:val="24"/>
        </w:rPr>
        <w:t xml:space="preserve">1 % </w:t>
      </w:r>
      <w:proofErr w:type="spellStart"/>
      <w:r w:rsidRPr="00C7521E">
        <w:rPr>
          <w:sz w:val="24"/>
        </w:rPr>
        <w:t>раствором</w:t>
      </w:r>
      <w:proofErr w:type="spellEnd"/>
      <w:r w:rsidRPr="00C7521E">
        <w:rPr>
          <w:sz w:val="24"/>
        </w:rPr>
        <w:t xml:space="preserve">. </w:t>
      </w:r>
    </w:p>
    <w:p w:rsidR="00C7521E" w:rsidRPr="00C7521E" w:rsidRDefault="00C7521E" w:rsidP="00C7521E">
      <w:pPr>
        <w:spacing w:line="240" w:lineRule="auto"/>
        <w:rPr>
          <w:b/>
          <w:i/>
          <w:sz w:val="24"/>
          <w:szCs w:val="24"/>
        </w:rPr>
      </w:pPr>
    </w:p>
    <w:p w:rsidR="00C7521E" w:rsidRPr="00C7521E" w:rsidRDefault="00C7521E" w:rsidP="00C7521E">
      <w:pPr>
        <w:widowControl/>
        <w:spacing w:line="240" w:lineRule="auto"/>
        <w:rPr>
          <w:sz w:val="24"/>
          <w:szCs w:val="24"/>
          <w:lang w:eastAsia="uk-UA"/>
        </w:rPr>
      </w:pPr>
      <w:r w:rsidRPr="00C7521E">
        <w:rPr>
          <w:i/>
          <w:sz w:val="24"/>
          <w:szCs w:val="24"/>
          <w:lang w:eastAsia="uk-UA"/>
        </w:rPr>
        <w:t>Д</w:t>
      </w:r>
      <w:r w:rsidRPr="00C7521E">
        <w:rPr>
          <w:i/>
          <w:sz w:val="24"/>
          <w:szCs w:val="24"/>
          <w:lang w:val="ru-RU" w:eastAsia="uk-UA"/>
        </w:rPr>
        <w:t>е</w:t>
      </w:r>
      <w:r w:rsidRPr="00C7521E">
        <w:rPr>
          <w:i/>
          <w:sz w:val="24"/>
          <w:szCs w:val="24"/>
          <w:lang w:eastAsia="uk-UA"/>
        </w:rPr>
        <w:t>ти</w:t>
      </w:r>
      <w:r w:rsidRPr="00C7521E">
        <w:rPr>
          <w:i/>
          <w:sz w:val="24"/>
          <w:szCs w:val="24"/>
          <w:lang w:val="ru-RU" w:eastAsia="uk-UA"/>
        </w:rPr>
        <w:t>.</w:t>
      </w:r>
      <w:r w:rsidRPr="00C7521E">
        <w:rPr>
          <w:b/>
          <w:i/>
          <w:sz w:val="24"/>
          <w:szCs w:val="24"/>
          <w:lang w:eastAsia="uk-UA"/>
        </w:rPr>
        <w:t xml:space="preserve"> </w:t>
      </w:r>
      <w:r w:rsidRPr="00C7521E">
        <w:rPr>
          <w:sz w:val="24"/>
          <w:szCs w:val="24"/>
          <w:lang w:eastAsia="uk-UA"/>
        </w:rPr>
        <w:t>Препарат</w:t>
      </w:r>
      <w:r w:rsidRPr="00C7521E">
        <w:rPr>
          <w:sz w:val="24"/>
          <w:szCs w:val="24"/>
          <w:lang w:val="ru-RU" w:eastAsia="uk-UA"/>
        </w:rPr>
        <w:t xml:space="preserve"> не </w:t>
      </w:r>
      <w:r w:rsidRPr="00C7521E">
        <w:rPr>
          <w:sz w:val="24"/>
          <w:szCs w:val="24"/>
          <w:lang w:eastAsia="uk-UA"/>
        </w:rPr>
        <w:t xml:space="preserve"> </w:t>
      </w:r>
      <w:proofErr w:type="spellStart"/>
      <w:r w:rsidRPr="00C7521E">
        <w:rPr>
          <w:sz w:val="24"/>
          <w:szCs w:val="24"/>
          <w:lang w:eastAsia="uk-UA"/>
        </w:rPr>
        <w:t>применяют</w:t>
      </w:r>
      <w:proofErr w:type="spellEnd"/>
      <w:r w:rsidRPr="00C7521E">
        <w:rPr>
          <w:sz w:val="24"/>
          <w:szCs w:val="24"/>
          <w:lang w:eastAsia="uk-UA"/>
        </w:rPr>
        <w:t xml:space="preserve"> для </w:t>
      </w:r>
      <w:proofErr w:type="spellStart"/>
      <w:r w:rsidRPr="00C7521E">
        <w:rPr>
          <w:sz w:val="24"/>
          <w:szCs w:val="24"/>
          <w:lang w:eastAsia="uk-UA"/>
        </w:rPr>
        <w:t>лечения</w:t>
      </w:r>
      <w:proofErr w:type="spellEnd"/>
      <w:r w:rsidRPr="00C7521E">
        <w:rPr>
          <w:sz w:val="24"/>
          <w:szCs w:val="24"/>
          <w:lang w:eastAsia="uk-UA"/>
        </w:rPr>
        <w:t xml:space="preserve"> </w:t>
      </w:r>
      <w:proofErr w:type="spellStart"/>
      <w:r w:rsidRPr="00C7521E">
        <w:rPr>
          <w:sz w:val="24"/>
          <w:szCs w:val="24"/>
          <w:lang w:eastAsia="uk-UA"/>
        </w:rPr>
        <w:t>детей</w:t>
      </w:r>
      <w:proofErr w:type="spellEnd"/>
      <w:r w:rsidRPr="00C7521E">
        <w:rPr>
          <w:sz w:val="24"/>
          <w:szCs w:val="24"/>
          <w:lang w:eastAsia="uk-UA"/>
        </w:rPr>
        <w:t>.</w:t>
      </w: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b/>
          <w:i/>
          <w:snapToGrid w:val="0"/>
          <w:spacing w:val="-2"/>
          <w:sz w:val="24"/>
          <w:szCs w:val="24"/>
        </w:rPr>
      </w:pPr>
    </w:p>
    <w:p w:rsidR="00C7521E" w:rsidRPr="00C7521E" w:rsidRDefault="00C7521E" w:rsidP="00C7521E">
      <w:pPr>
        <w:suppressAutoHyphens/>
        <w:autoSpaceDE/>
        <w:autoSpaceDN/>
        <w:adjustRightInd/>
        <w:spacing w:line="240" w:lineRule="auto"/>
        <w:rPr>
          <w:snapToGrid w:val="0"/>
          <w:spacing w:val="-2"/>
          <w:sz w:val="24"/>
          <w:szCs w:val="24"/>
          <w:lang w:val="ru-RU"/>
        </w:rPr>
      </w:pPr>
      <w:proofErr w:type="spellStart"/>
      <w:r w:rsidRPr="00C7521E">
        <w:rPr>
          <w:b/>
          <w:i/>
          <w:snapToGrid w:val="0"/>
          <w:spacing w:val="-2"/>
          <w:sz w:val="24"/>
          <w:szCs w:val="24"/>
        </w:rPr>
        <w:t>Передозировка</w:t>
      </w:r>
      <w:proofErr w:type="spellEnd"/>
      <w:r w:rsidRPr="00C7521E">
        <w:rPr>
          <w:b/>
          <w:i/>
          <w:snapToGrid w:val="0"/>
          <w:spacing w:val="-2"/>
          <w:sz w:val="24"/>
          <w:szCs w:val="24"/>
        </w:rPr>
        <w:t xml:space="preserve">. 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>Возможно развитие острой недостаточности коры надпочечников.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  <w:r w:rsidRPr="00C7521E">
        <w:rPr>
          <w:i/>
          <w:sz w:val="24"/>
          <w:szCs w:val="24"/>
          <w:lang w:val="ru-RU"/>
        </w:rPr>
        <w:t>Лечение:</w:t>
      </w:r>
      <w:r w:rsidRPr="00C7521E">
        <w:rPr>
          <w:sz w:val="24"/>
          <w:szCs w:val="24"/>
          <w:lang w:val="ru-RU"/>
        </w:rPr>
        <w:t xml:space="preserve"> немедленная отмена препарата, соответствующая заместительная гормонотерапия.</w:t>
      </w:r>
    </w:p>
    <w:p w:rsidR="00C7521E" w:rsidRPr="00C7521E" w:rsidRDefault="00C7521E" w:rsidP="00C7521E">
      <w:pPr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spacing w:line="240" w:lineRule="auto"/>
        <w:rPr>
          <w:i/>
          <w:sz w:val="24"/>
          <w:szCs w:val="24"/>
          <w:lang w:val="ru-RU"/>
        </w:rPr>
      </w:pPr>
      <w:r w:rsidRPr="00C7521E">
        <w:rPr>
          <w:b/>
          <w:i/>
          <w:sz w:val="24"/>
          <w:szCs w:val="24"/>
          <w:lang w:val="ru-RU"/>
        </w:rPr>
        <w:t>Побочные</w:t>
      </w:r>
      <w:r w:rsidRPr="00C7521E">
        <w:rPr>
          <w:b/>
          <w:i/>
          <w:sz w:val="24"/>
          <w:szCs w:val="24"/>
        </w:rPr>
        <w:t xml:space="preserve"> </w:t>
      </w:r>
      <w:proofErr w:type="spellStart"/>
      <w:r w:rsidRPr="00C7521E">
        <w:rPr>
          <w:b/>
          <w:i/>
          <w:sz w:val="24"/>
          <w:szCs w:val="24"/>
        </w:rPr>
        <w:t>реакции</w:t>
      </w:r>
      <w:proofErr w:type="spellEnd"/>
      <w:r w:rsidRPr="00C7521E">
        <w:rPr>
          <w:b/>
          <w:i/>
          <w:sz w:val="24"/>
          <w:szCs w:val="24"/>
        </w:rPr>
        <w:t>.</w:t>
      </w:r>
      <w:r w:rsidRPr="00C7521E">
        <w:rPr>
          <w:i/>
          <w:sz w:val="24"/>
          <w:szCs w:val="24"/>
        </w:rPr>
        <w:t xml:space="preserve"> </w:t>
      </w:r>
    </w:p>
    <w:p w:rsidR="00C7521E" w:rsidRPr="00C7521E" w:rsidRDefault="00C7521E" w:rsidP="00C7521E">
      <w:pPr>
        <w:widowControl/>
        <w:spacing w:line="240" w:lineRule="auto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>При внутриполостном введении возможны головная боль, озноб, повышение температуры тела, диспепсические расстройства, судорожные сокращения мышц, аллергические реакции, фотосенсибилизирующий эффект (появление пигментных пятен на теле при воздействии солнечных лучей).</w:t>
      </w:r>
    </w:p>
    <w:p w:rsidR="00C7521E" w:rsidRPr="00C7521E" w:rsidRDefault="00C7521E" w:rsidP="00C7521E">
      <w:pPr>
        <w:widowControl/>
        <w:spacing w:line="240" w:lineRule="auto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 xml:space="preserve">При наружном применении </w:t>
      </w:r>
      <w:r w:rsidRPr="007C225A">
        <w:rPr>
          <w:sz w:val="24"/>
          <w:szCs w:val="24"/>
        </w:rPr>
        <w:t>–</w:t>
      </w:r>
      <w:r w:rsidRPr="007C225A">
        <w:rPr>
          <w:sz w:val="24"/>
          <w:szCs w:val="24"/>
          <w:lang w:val="ru-RU"/>
        </w:rPr>
        <w:t xml:space="preserve"> </w:t>
      </w:r>
      <w:proofErr w:type="spellStart"/>
      <w:r w:rsidRPr="007C225A">
        <w:rPr>
          <w:sz w:val="24"/>
          <w:szCs w:val="24"/>
          <w:lang w:val="ru-RU"/>
        </w:rPr>
        <w:t>околораневой</w:t>
      </w:r>
      <w:proofErr w:type="spellEnd"/>
      <w:r w:rsidRPr="007C225A">
        <w:rPr>
          <w:sz w:val="24"/>
          <w:szCs w:val="24"/>
          <w:lang w:val="ru-RU"/>
        </w:rPr>
        <w:t xml:space="preserve"> дерматит</w:t>
      </w:r>
      <w:r w:rsidRPr="00C7521E">
        <w:rPr>
          <w:sz w:val="24"/>
          <w:szCs w:val="24"/>
          <w:lang w:val="ru-RU"/>
        </w:rPr>
        <w:t>, зуд.</w:t>
      </w:r>
    </w:p>
    <w:p w:rsidR="00C7521E" w:rsidRPr="00C7521E" w:rsidRDefault="00C7521E" w:rsidP="00C7521E">
      <w:pPr>
        <w:widowControl/>
        <w:spacing w:line="240" w:lineRule="auto"/>
        <w:rPr>
          <w:sz w:val="24"/>
          <w:szCs w:val="24"/>
          <w:lang w:val="ru-RU"/>
        </w:rPr>
      </w:pPr>
    </w:p>
    <w:p w:rsidR="00C7521E" w:rsidRPr="00C7521E" w:rsidRDefault="00C7521E" w:rsidP="00C7521E">
      <w:pPr>
        <w:overflowPunct w:val="0"/>
        <w:spacing w:line="240" w:lineRule="auto"/>
        <w:textAlignment w:val="baseline"/>
        <w:rPr>
          <w:b/>
          <w:i/>
          <w:sz w:val="24"/>
          <w:szCs w:val="24"/>
        </w:rPr>
      </w:pPr>
      <w:proofErr w:type="spellStart"/>
      <w:r w:rsidRPr="00C7521E">
        <w:rPr>
          <w:b/>
          <w:i/>
          <w:sz w:val="24"/>
          <w:szCs w:val="24"/>
        </w:rPr>
        <w:t>Срок</w:t>
      </w:r>
      <w:proofErr w:type="spellEnd"/>
      <w:r w:rsidRPr="00C7521E">
        <w:rPr>
          <w:b/>
          <w:i/>
          <w:sz w:val="24"/>
          <w:szCs w:val="24"/>
        </w:rPr>
        <w:t xml:space="preserve"> </w:t>
      </w:r>
      <w:proofErr w:type="spellStart"/>
      <w:r w:rsidRPr="00C7521E">
        <w:rPr>
          <w:b/>
          <w:i/>
          <w:sz w:val="24"/>
          <w:szCs w:val="24"/>
        </w:rPr>
        <w:t>годности</w:t>
      </w:r>
      <w:proofErr w:type="spellEnd"/>
      <w:r w:rsidRPr="00C7521E">
        <w:rPr>
          <w:b/>
          <w:i/>
          <w:sz w:val="24"/>
          <w:szCs w:val="24"/>
        </w:rPr>
        <w:t>.</w:t>
      </w:r>
    </w:p>
    <w:p w:rsidR="00C7521E" w:rsidRPr="00C7521E" w:rsidRDefault="00C7521E" w:rsidP="00C7521E">
      <w:pPr>
        <w:overflowPunct w:val="0"/>
        <w:spacing w:line="240" w:lineRule="auto"/>
        <w:textAlignment w:val="baseline"/>
        <w:rPr>
          <w:sz w:val="24"/>
          <w:szCs w:val="24"/>
        </w:rPr>
      </w:pPr>
      <w:r w:rsidRPr="00C7521E">
        <w:rPr>
          <w:sz w:val="24"/>
          <w:szCs w:val="24"/>
        </w:rPr>
        <w:t xml:space="preserve">2 </w:t>
      </w:r>
      <w:proofErr w:type="spellStart"/>
      <w:r w:rsidRPr="00C7521E">
        <w:rPr>
          <w:sz w:val="24"/>
          <w:szCs w:val="24"/>
        </w:rPr>
        <w:t>года</w:t>
      </w:r>
      <w:proofErr w:type="spellEnd"/>
      <w:r w:rsidRPr="00C7521E">
        <w:rPr>
          <w:sz w:val="24"/>
          <w:szCs w:val="24"/>
        </w:rPr>
        <w:t xml:space="preserve">. </w:t>
      </w:r>
      <w:bookmarkStart w:id="0" w:name="_GoBack"/>
      <w:bookmarkEnd w:id="0"/>
    </w:p>
    <w:p w:rsidR="00C7521E" w:rsidRPr="00C7521E" w:rsidRDefault="00C7521E" w:rsidP="00C7521E">
      <w:pPr>
        <w:widowControl/>
        <w:overflowPunct w:val="0"/>
        <w:spacing w:line="240" w:lineRule="auto"/>
        <w:textAlignment w:val="baseline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>Не применять препарат после окончания срока годности, указанного на упаковке.</w:t>
      </w:r>
    </w:p>
    <w:p w:rsidR="00C7521E" w:rsidRPr="00C7521E" w:rsidRDefault="00C7521E" w:rsidP="00C7521E">
      <w:pPr>
        <w:widowControl/>
        <w:spacing w:line="240" w:lineRule="auto"/>
        <w:rPr>
          <w:b/>
          <w:sz w:val="24"/>
          <w:szCs w:val="24"/>
        </w:rPr>
      </w:pPr>
    </w:p>
    <w:p w:rsidR="00C7521E" w:rsidRPr="00C7521E" w:rsidRDefault="00C7521E" w:rsidP="00C7521E">
      <w:pPr>
        <w:widowControl/>
        <w:spacing w:line="240" w:lineRule="auto"/>
        <w:rPr>
          <w:b/>
          <w:sz w:val="24"/>
          <w:szCs w:val="24"/>
        </w:rPr>
      </w:pPr>
      <w:proofErr w:type="spellStart"/>
      <w:r w:rsidRPr="00C7521E">
        <w:rPr>
          <w:b/>
          <w:sz w:val="24"/>
          <w:szCs w:val="24"/>
        </w:rPr>
        <w:t>Условия</w:t>
      </w:r>
      <w:proofErr w:type="spellEnd"/>
      <w:r w:rsidRPr="00C7521E">
        <w:rPr>
          <w:b/>
          <w:sz w:val="24"/>
          <w:szCs w:val="24"/>
        </w:rPr>
        <w:t xml:space="preserve"> </w:t>
      </w:r>
      <w:proofErr w:type="spellStart"/>
      <w:r w:rsidRPr="00C7521E">
        <w:rPr>
          <w:b/>
          <w:sz w:val="24"/>
          <w:szCs w:val="24"/>
        </w:rPr>
        <w:t>хранения</w:t>
      </w:r>
      <w:proofErr w:type="spellEnd"/>
      <w:r w:rsidRPr="00C7521E">
        <w:rPr>
          <w:b/>
          <w:sz w:val="24"/>
          <w:szCs w:val="24"/>
        </w:rPr>
        <w:t>.</w:t>
      </w:r>
    </w:p>
    <w:p w:rsidR="00C7521E" w:rsidRPr="00C7521E" w:rsidRDefault="00C7521E" w:rsidP="00C7521E">
      <w:pPr>
        <w:widowControl/>
        <w:spacing w:line="240" w:lineRule="auto"/>
        <w:rPr>
          <w:sz w:val="24"/>
          <w:szCs w:val="20"/>
          <w:lang w:val="ru-RU"/>
        </w:rPr>
      </w:pPr>
      <w:r w:rsidRPr="00C7521E">
        <w:rPr>
          <w:sz w:val="24"/>
          <w:szCs w:val="20"/>
          <w:lang w:val="ru-RU"/>
        </w:rPr>
        <w:t xml:space="preserve">Хранить в защищённом от света месте при температуре от 18 </w:t>
      </w:r>
      <w:r w:rsidRPr="00C7521E">
        <w:rPr>
          <w:sz w:val="24"/>
          <w:szCs w:val="20"/>
          <w:lang w:val="ru-RU"/>
        </w:rPr>
        <w:sym w:font="Symbol" w:char="F0B0"/>
      </w:r>
      <w:r w:rsidRPr="00C7521E">
        <w:rPr>
          <w:sz w:val="24"/>
          <w:szCs w:val="20"/>
          <w:lang w:val="ru-RU"/>
        </w:rPr>
        <w:t xml:space="preserve">С до 25 </w:t>
      </w:r>
      <w:r w:rsidRPr="00C7521E">
        <w:rPr>
          <w:sz w:val="24"/>
          <w:szCs w:val="20"/>
          <w:lang w:val="ru-RU"/>
        </w:rPr>
        <w:sym w:font="Symbol" w:char="F0B0"/>
      </w:r>
      <w:r w:rsidRPr="00C7521E">
        <w:rPr>
          <w:sz w:val="24"/>
          <w:szCs w:val="20"/>
          <w:lang w:val="ru-RU"/>
        </w:rPr>
        <w:t>С. Хранить в недоступном для детей месте.</w:t>
      </w:r>
    </w:p>
    <w:p w:rsidR="00C7521E" w:rsidRPr="00C7521E" w:rsidRDefault="00C7521E" w:rsidP="00C7521E">
      <w:pPr>
        <w:widowControl/>
        <w:overflowPunct w:val="0"/>
        <w:spacing w:line="240" w:lineRule="auto"/>
        <w:textAlignment w:val="baseline"/>
        <w:rPr>
          <w:sz w:val="24"/>
          <w:szCs w:val="24"/>
          <w:lang w:val="ru-RU"/>
        </w:rPr>
      </w:pPr>
      <w:r w:rsidRPr="00C7521E">
        <w:rPr>
          <w:sz w:val="24"/>
          <w:szCs w:val="24"/>
          <w:lang w:val="ru-RU"/>
        </w:rPr>
        <w:t xml:space="preserve">В случае выпадения кристаллов </w:t>
      </w:r>
      <w:proofErr w:type="spellStart"/>
      <w:r w:rsidRPr="00C7521E">
        <w:rPr>
          <w:sz w:val="24"/>
          <w:szCs w:val="24"/>
          <w:lang w:val="ru-RU"/>
        </w:rPr>
        <w:t>диоксидина</w:t>
      </w:r>
      <w:proofErr w:type="spellEnd"/>
      <w:r w:rsidRPr="00C7521E">
        <w:rPr>
          <w:sz w:val="24"/>
          <w:szCs w:val="24"/>
          <w:lang w:val="ru-RU"/>
        </w:rPr>
        <w:t xml:space="preserve"> в ампулах в процессе хранения (при температуре ниже 15 </w:t>
      </w:r>
      <w:r w:rsidRPr="00C7521E">
        <w:rPr>
          <w:sz w:val="24"/>
          <w:szCs w:val="24"/>
          <w:lang w:val="ru-RU"/>
        </w:rPr>
        <w:sym w:font="Symbol" w:char="F0B0"/>
      </w:r>
      <w:r w:rsidRPr="00C7521E">
        <w:rPr>
          <w:sz w:val="24"/>
          <w:szCs w:val="24"/>
          <w:lang w:val="ru-RU"/>
        </w:rPr>
        <w:t xml:space="preserve">С) их растворяют, нагревая ампулы на кипящей водяной бане при встряхивании до </w:t>
      </w:r>
      <w:r w:rsidRPr="00C7521E">
        <w:rPr>
          <w:sz w:val="24"/>
          <w:szCs w:val="24"/>
          <w:lang w:val="ru-RU"/>
        </w:rPr>
        <w:lastRenderedPageBreak/>
        <w:t xml:space="preserve">полного растворения кристаллов (прозрачный раствор). Если при охлаждении до (37 </w:t>
      </w:r>
      <w:r w:rsidRPr="00C7521E">
        <w:rPr>
          <w:sz w:val="24"/>
          <w:szCs w:val="24"/>
          <w:u w:val="single"/>
          <w:lang w:val="ru-RU"/>
        </w:rPr>
        <w:t xml:space="preserve">+ </w:t>
      </w:r>
      <w:r w:rsidRPr="00C7521E">
        <w:rPr>
          <w:sz w:val="24"/>
          <w:szCs w:val="24"/>
          <w:lang w:val="ru-RU"/>
        </w:rPr>
        <w:t>1) ºС кристаллы не выпадут снова, препарат годен к использованию.</w:t>
      </w:r>
    </w:p>
    <w:p w:rsidR="00C7521E" w:rsidRPr="00C7521E" w:rsidRDefault="00C7521E" w:rsidP="00C7521E">
      <w:pPr>
        <w:spacing w:line="240" w:lineRule="auto"/>
        <w:rPr>
          <w:b/>
          <w:sz w:val="24"/>
          <w:szCs w:val="24"/>
          <w:lang w:val="ru-RU"/>
        </w:rPr>
      </w:pPr>
    </w:p>
    <w:p w:rsidR="00C7521E" w:rsidRPr="00C7521E" w:rsidRDefault="00C7521E" w:rsidP="00C7521E">
      <w:pPr>
        <w:spacing w:line="240" w:lineRule="auto"/>
        <w:rPr>
          <w:sz w:val="24"/>
          <w:szCs w:val="20"/>
          <w:lang w:val="ru-RU"/>
        </w:rPr>
      </w:pPr>
      <w:r w:rsidRPr="00C7521E">
        <w:rPr>
          <w:b/>
          <w:sz w:val="24"/>
        </w:rPr>
        <w:t>Упаковка.</w:t>
      </w:r>
      <w:r w:rsidRPr="00C7521E">
        <w:rPr>
          <w:b/>
          <w:sz w:val="24"/>
          <w:szCs w:val="20"/>
          <w:lang w:val="ru-RU"/>
        </w:rPr>
        <w:t xml:space="preserve"> </w:t>
      </w:r>
      <w:r w:rsidRPr="00C7521E">
        <w:rPr>
          <w:sz w:val="24"/>
          <w:szCs w:val="20"/>
          <w:lang w:val="ru-RU"/>
        </w:rPr>
        <w:t>По 10 мл в ампуле. По 10 ампул в пачке.</w:t>
      </w:r>
    </w:p>
    <w:p w:rsidR="00C7521E" w:rsidRPr="00C7521E" w:rsidRDefault="00C7521E" w:rsidP="00C7521E">
      <w:pPr>
        <w:spacing w:line="240" w:lineRule="auto"/>
        <w:rPr>
          <w:bCs/>
          <w:sz w:val="24"/>
          <w:szCs w:val="24"/>
        </w:rPr>
      </w:pPr>
    </w:p>
    <w:p w:rsidR="00C7521E" w:rsidRPr="00C7521E" w:rsidRDefault="00C7521E" w:rsidP="00C7521E">
      <w:pPr>
        <w:spacing w:line="240" w:lineRule="auto"/>
        <w:rPr>
          <w:sz w:val="24"/>
          <w:szCs w:val="20"/>
          <w:lang w:val="ru-RU"/>
        </w:rPr>
      </w:pPr>
      <w:r w:rsidRPr="00C7521E">
        <w:rPr>
          <w:b/>
          <w:noProof/>
          <w:sz w:val="24"/>
        </w:rPr>
        <w:t>Категория отпуска</w:t>
      </w:r>
      <w:r w:rsidRPr="00C7521E">
        <w:rPr>
          <w:noProof/>
          <w:sz w:val="24"/>
        </w:rPr>
        <w:t>.</w:t>
      </w:r>
      <w:r w:rsidRPr="00C7521E">
        <w:rPr>
          <w:sz w:val="24"/>
        </w:rPr>
        <w:t xml:space="preserve"> </w:t>
      </w:r>
      <w:r w:rsidRPr="00C7521E">
        <w:rPr>
          <w:sz w:val="24"/>
          <w:szCs w:val="20"/>
          <w:lang w:val="ru-RU"/>
        </w:rPr>
        <w:t>По рецепту.</w:t>
      </w:r>
    </w:p>
    <w:p w:rsidR="00C7521E" w:rsidRPr="00C7521E" w:rsidRDefault="00C7521E" w:rsidP="00C7521E">
      <w:pPr>
        <w:widowControl/>
        <w:spacing w:line="240" w:lineRule="auto"/>
        <w:rPr>
          <w:noProof/>
          <w:sz w:val="24"/>
          <w:szCs w:val="24"/>
        </w:rPr>
      </w:pPr>
    </w:p>
    <w:p w:rsidR="00C7521E" w:rsidRPr="00C7521E" w:rsidRDefault="00C7521E" w:rsidP="00C7521E">
      <w:pPr>
        <w:widowControl/>
        <w:spacing w:line="240" w:lineRule="auto"/>
        <w:rPr>
          <w:b/>
          <w:sz w:val="24"/>
          <w:szCs w:val="24"/>
        </w:rPr>
      </w:pPr>
      <w:r w:rsidRPr="00C7521E">
        <w:rPr>
          <w:b/>
          <w:noProof/>
          <w:sz w:val="24"/>
          <w:szCs w:val="24"/>
        </w:rPr>
        <w:t>Производитель.</w:t>
      </w:r>
      <w:r w:rsidRPr="00C7521E">
        <w:rPr>
          <w:b/>
          <w:sz w:val="24"/>
          <w:szCs w:val="24"/>
        </w:rPr>
        <w:t xml:space="preserve"> </w:t>
      </w:r>
    </w:p>
    <w:p w:rsidR="00C7521E" w:rsidRPr="00C7521E" w:rsidRDefault="00C7521E" w:rsidP="00C7521E">
      <w:pPr>
        <w:widowControl/>
        <w:spacing w:line="240" w:lineRule="auto"/>
        <w:rPr>
          <w:b/>
          <w:noProof/>
          <w:sz w:val="24"/>
          <w:szCs w:val="24"/>
        </w:rPr>
      </w:pPr>
      <w:r w:rsidRPr="00C7521E">
        <w:rPr>
          <w:sz w:val="24"/>
          <w:szCs w:val="24"/>
        </w:rPr>
        <w:t>АО «</w:t>
      </w:r>
      <w:proofErr w:type="spellStart"/>
      <w:r w:rsidRPr="00C7521E">
        <w:rPr>
          <w:sz w:val="24"/>
          <w:szCs w:val="24"/>
        </w:rPr>
        <w:t>Фармак</w:t>
      </w:r>
      <w:proofErr w:type="spellEnd"/>
      <w:r w:rsidRPr="00C7521E">
        <w:rPr>
          <w:sz w:val="24"/>
          <w:szCs w:val="24"/>
        </w:rPr>
        <w:t xml:space="preserve">». </w:t>
      </w:r>
    </w:p>
    <w:p w:rsidR="00C7521E" w:rsidRPr="00C7521E" w:rsidRDefault="00C7521E" w:rsidP="00C7521E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:rsidR="00C7521E" w:rsidRPr="00C7521E" w:rsidRDefault="00C7521E" w:rsidP="00C7521E">
      <w:pPr>
        <w:widowControl/>
        <w:spacing w:line="240" w:lineRule="auto"/>
        <w:rPr>
          <w:sz w:val="24"/>
          <w:szCs w:val="24"/>
          <w:lang w:val="ru-RU"/>
        </w:rPr>
      </w:pPr>
      <w:r w:rsidRPr="00C7521E">
        <w:rPr>
          <w:b/>
          <w:noProof/>
          <w:sz w:val="24"/>
          <w:szCs w:val="24"/>
        </w:rPr>
        <w:t>Местонахождение</w:t>
      </w:r>
      <w:r w:rsidRPr="00C7521E">
        <w:rPr>
          <w:b/>
          <w:noProof/>
          <w:sz w:val="24"/>
          <w:szCs w:val="24"/>
          <w:lang w:val="ru-RU"/>
        </w:rPr>
        <w:t xml:space="preserve"> производителя и его адрес места осуществления деятельности</w:t>
      </w:r>
      <w:r w:rsidRPr="00C7521E">
        <w:rPr>
          <w:b/>
          <w:noProof/>
          <w:sz w:val="24"/>
          <w:szCs w:val="24"/>
        </w:rPr>
        <w:t>.</w:t>
      </w:r>
      <w:r w:rsidRPr="00C7521E">
        <w:rPr>
          <w:sz w:val="24"/>
          <w:szCs w:val="24"/>
        </w:rPr>
        <w:t xml:space="preserve"> </w:t>
      </w:r>
    </w:p>
    <w:p w:rsidR="00C7521E" w:rsidRPr="00C7521E" w:rsidRDefault="00C7521E" w:rsidP="00C7521E">
      <w:pPr>
        <w:widowControl/>
        <w:spacing w:line="240" w:lineRule="auto"/>
        <w:rPr>
          <w:sz w:val="24"/>
          <w:szCs w:val="24"/>
        </w:rPr>
      </w:pPr>
      <w:proofErr w:type="spellStart"/>
      <w:r w:rsidRPr="00C7521E">
        <w:rPr>
          <w:sz w:val="24"/>
          <w:szCs w:val="24"/>
        </w:rPr>
        <w:t>Украина</w:t>
      </w:r>
      <w:proofErr w:type="spellEnd"/>
      <w:r w:rsidRPr="00C7521E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4080, г"/>
        </w:smartTagPr>
        <w:r w:rsidRPr="00C7521E">
          <w:rPr>
            <w:sz w:val="24"/>
            <w:szCs w:val="24"/>
          </w:rPr>
          <w:t>04080, г</w:t>
        </w:r>
      </w:smartTag>
      <w:r w:rsidR="00BF6E9D">
        <w:rPr>
          <w:sz w:val="24"/>
          <w:szCs w:val="24"/>
        </w:rPr>
        <w:t xml:space="preserve">. </w:t>
      </w:r>
      <w:proofErr w:type="spellStart"/>
      <w:r w:rsidR="00BF6E9D">
        <w:rPr>
          <w:sz w:val="24"/>
          <w:szCs w:val="24"/>
        </w:rPr>
        <w:t>Киев</w:t>
      </w:r>
      <w:proofErr w:type="spellEnd"/>
      <w:r w:rsidR="00BF6E9D">
        <w:rPr>
          <w:sz w:val="24"/>
          <w:szCs w:val="24"/>
        </w:rPr>
        <w:t xml:space="preserve">, </w:t>
      </w:r>
      <w:proofErr w:type="spellStart"/>
      <w:r w:rsidR="00BF6E9D">
        <w:rPr>
          <w:sz w:val="24"/>
          <w:szCs w:val="24"/>
        </w:rPr>
        <w:t>ул</w:t>
      </w:r>
      <w:proofErr w:type="spellEnd"/>
      <w:r w:rsidR="00BF6E9D">
        <w:rPr>
          <w:sz w:val="24"/>
          <w:szCs w:val="24"/>
        </w:rPr>
        <w:t xml:space="preserve">. </w:t>
      </w:r>
      <w:proofErr w:type="spellStart"/>
      <w:r w:rsidR="00BF6E9D">
        <w:rPr>
          <w:sz w:val="24"/>
          <w:szCs w:val="24"/>
        </w:rPr>
        <w:t>Кирилловская</w:t>
      </w:r>
      <w:proofErr w:type="spellEnd"/>
      <w:r w:rsidRPr="00C7521E">
        <w:rPr>
          <w:sz w:val="24"/>
          <w:szCs w:val="24"/>
        </w:rPr>
        <w:t>, 74.</w:t>
      </w:r>
    </w:p>
    <w:p w:rsidR="00C7521E" w:rsidRPr="00C7521E" w:rsidRDefault="00C7521E" w:rsidP="00C7521E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:rsidR="00C7521E" w:rsidRPr="00C7521E" w:rsidRDefault="00C7521E" w:rsidP="00C7521E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 w:rsidRPr="00C7521E">
        <w:rPr>
          <w:b/>
          <w:noProof/>
          <w:sz w:val="24"/>
          <w:szCs w:val="24"/>
        </w:rPr>
        <w:t>Дата последнего пересмотра.</w:t>
      </w:r>
      <w:r w:rsidRPr="00C7521E">
        <w:rPr>
          <w:b/>
          <w:noProof/>
          <w:sz w:val="24"/>
          <w:szCs w:val="24"/>
          <w:lang w:val="ru-RU"/>
        </w:rPr>
        <w:t xml:space="preserve"> </w:t>
      </w:r>
      <w:r w:rsidR="00BF6E9D" w:rsidRPr="00841ED2">
        <w:rPr>
          <w:sz w:val="24"/>
          <w:szCs w:val="24"/>
          <w:lang w:val="en-US"/>
        </w:rPr>
        <w:t>10.12.2020.</w:t>
      </w:r>
    </w:p>
    <w:p w:rsidR="00C7521E" w:rsidRPr="00C7521E" w:rsidRDefault="00C7521E" w:rsidP="00C7521E">
      <w:pPr>
        <w:widowControl/>
        <w:spacing w:line="240" w:lineRule="auto"/>
        <w:rPr>
          <w:noProof/>
          <w:sz w:val="24"/>
          <w:szCs w:val="24"/>
          <w:lang w:val="ru-RU"/>
        </w:rPr>
      </w:pPr>
    </w:p>
    <w:p w:rsidR="008F438E" w:rsidRDefault="008F438E"/>
    <w:sectPr w:rsidR="008F438E" w:rsidSect="007F3B63">
      <w:pgSz w:w="11900" w:h="16820"/>
      <w:pgMar w:top="719" w:right="740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93"/>
    <w:rsid w:val="007C225A"/>
    <w:rsid w:val="008108A1"/>
    <w:rsid w:val="0087380C"/>
    <w:rsid w:val="008F438E"/>
    <w:rsid w:val="00960171"/>
    <w:rsid w:val="00BF6E9D"/>
    <w:rsid w:val="00C7521E"/>
    <w:rsid w:val="00E07293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74EC-C7E4-4910-86A0-03681EAF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7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0171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960171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17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60171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customStyle="1" w:styleId="FR1">
    <w:name w:val="FR1"/>
    <w:rsid w:val="00960171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styleId="a3">
    <w:name w:val="Block Text"/>
    <w:aliases w:val="Цитата1"/>
    <w:basedOn w:val="a"/>
    <w:rsid w:val="00960171"/>
    <w:pPr>
      <w:spacing w:line="320" w:lineRule="auto"/>
      <w:ind w:left="5480" w:right="400"/>
      <w:jc w:val="center"/>
    </w:pPr>
    <w:rPr>
      <w:b/>
      <w:bCs/>
      <w:szCs w:val="24"/>
    </w:rPr>
  </w:style>
  <w:style w:type="paragraph" w:customStyle="1" w:styleId="FR2">
    <w:name w:val="FR2"/>
    <w:rsid w:val="00960171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4">
    <w:name w:val="Normal (Web)"/>
    <w:basedOn w:val="a"/>
    <w:rsid w:val="0096017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6940</Words>
  <Characters>3957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Грєвцова Катерина Петрівна</dc:creator>
  <cp:keywords/>
  <dc:description/>
  <cp:lastModifiedBy>Грєвцова Катерина Петрівна</cp:lastModifiedBy>
  <cp:revision>8</cp:revision>
  <dcterms:created xsi:type="dcterms:W3CDTF">2021-01-26T07:59:00Z</dcterms:created>
  <dcterms:modified xsi:type="dcterms:W3CDTF">2021-01-26T08:19:00Z</dcterms:modified>
</cp:coreProperties>
</file>