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29"/>
      </w:tblGrid>
      <w:tr w:rsidR="0046366C" w:rsidRPr="004C48EC" w14:paraId="0B815C85" w14:textId="77777777" w:rsidTr="00A0080E">
        <w:tc>
          <w:tcPr>
            <w:tcW w:w="9629" w:type="dxa"/>
            <w:shd w:val="clear" w:color="auto" w:fill="auto"/>
          </w:tcPr>
          <w:p w14:paraId="4921BC65" w14:textId="77777777" w:rsidR="0046366C" w:rsidRDefault="0046366C" w:rsidP="00A008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uk-UA"/>
              </w:rPr>
            </w:pPr>
          </w:p>
          <w:p w14:paraId="2E4557AB" w14:textId="77777777" w:rsidR="0046366C" w:rsidRDefault="0046366C" w:rsidP="00A008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uk-UA"/>
              </w:rPr>
            </w:pPr>
          </w:p>
          <w:p w14:paraId="354117F5" w14:textId="77777777" w:rsidR="0046366C" w:rsidRDefault="0046366C" w:rsidP="00A008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uk-UA"/>
              </w:rPr>
            </w:pPr>
          </w:p>
          <w:p w14:paraId="1D40EDDE" w14:textId="77777777" w:rsidR="0046366C" w:rsidRPr="004C48EC" w:rsidRDefault="0046366C" w:rsidP="00A008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uk-UA"/>
              </w:rPr>
            </w:pPr>
            <w:r w:rsidRPr="004C48EC">
              <w:rPr>
                <w:rFonts w:ascii="Arial" w:hAnsi="Arial" w:cs="Arial"/>
                <w:b/>
                <w:color w:val="000000"/>
                <w:sz w:val="28"/>
                <w:szCs w:val="28"/>
                <w:lang w:eastAsia="uk-UA"/>
              </w:rPr>
              <w:t>АКЦІОНЕРНЕ ТОВАРИСТВО</w:t>
            </w:r>
          </w:p>
          <w:p w14:paraId="5EF22BA6" w14:textId="77777777" w:rsidR="0046366C" w:rsidRPr="004C48EC" w:rsidRDefault="0046366C" w:rsidP="00A0080E">
            <w:pPr>
              <w:jc w:val="center"/>
              <w:rPr>
                <w:color w:val="000000"/>
                <w:lang w:eastAsia="uk-UA"/>
              </w:rPr>
            </w:pPr>
            <w:r w:rsidRPr="004C48EC">
              <w:rPr>
                <w:rFonts w:ascii="Arial" w:hAnsi="Arial" w:cs="Arial"/>
                <w:b/>
                <w:color w:val="000000"/>
                <w:sz w:val="28"/>
                <w:szCs w:val="28"/>
                <w:lang w:eastAsia="uk-UA"/>
              </w:rPr>
              <w:t>«ФАРМАК»</w:t>
            </w:r>
          </w:p>
        </w:tc>
      </w:tr>
    </w:tbl>
    <w:p w14:paraId="7CC70C4A" w14:textId="77777777" w:rsidR="0046366C" w:rsidRPr="004C48EC" w:rsidRDefault="0046366C" w:rsidP="0046366C">
      <w:pPr>
        <w:rPr>
          <w:rFonts w:ascii="Arial" w:hAnsi="Arial" w:cs="Arial"/>
          <w:color w:val="000000"/>
          <w:sz w:val="28"/>
          <w:szCs w:val="28"/>
          <w:lang w:eastAsia="uk-UA"/>
        </w:rPr>
      </w:pPr>
    </w:p>
    <w:p w14:paraId="7B2F7900" w14:textId="77777777" w:rsidR="0046366C" w:rsidRPr="004C48EC" w:rsidRDefault="0046366C" w:rsidP="0046366C">
      <w:pPr>
        <w:jc w:val="center"/>
        <w:rPr>
          <w:rFonts w:ascii="Arial" w:hAnsi="Arial" w:cs="Arial"/>
          <w:sz w:val="48"/>
          <w:szCs w:val="48"/>
        </w:rPr>
      </w:pPr>
      <w:r w:rsidRPr="004C48EC">
        <w:rPr>
          <w:rFonts w:ascii="Arial" w:hAnsi="Arial" w:cs="Arial"/>
          <w:sz w:val="48"/>
          <w:szCs w:val="48"/>
        </w:rPr>
        <w:t xml:space="preserve">дієтична добавка </w:t>
      </w:r>
    </w:p>
    <w:p w14:paraId="6741FA98" w14:textId="77777777" w:rsidR="0046366C" w:rsidRPr="004C48EC" w:rsidRDefault="00CE11DE" w:rsidP="0046366C">
      <w:pPr>
        <w:jc w:val="center"/>
        <w:rPr>
          <w:rFonts w:ascii="Arial" w:hAnsi="Arial" w:cs="Arial"/>
          <w:b/>
          <w:sz w:val="28"/>
          <w:szCs w:val="28"/>
        </w:rPr>
      </w:pPr>
      <w:r w:rsidRPr="004C48EC">
        <w:rPr>
          <w:rFonts w:ascii="Arial" w:hAnsi="Arial" w:cs="Arial"/>
          <w:b/>
          <w:sz w:val="48"/>
          <w:szCs w:val="48"/>
        </w:rPr>
        <w:t>ГЕПАРГІН</w:t>
      </w:r>
      <w:r w:rsidRPr="004C48EC">
        <w:rPr>
          <w:rFonts w:ascii="Arial" w:hAnsi="Arial" w:cs="Arial"/>
          <w:b/>
          <w:sz w:val="48"/>
          <w:szCs w:val="48"/>
          <w:vertAlign w:val="superscript"/>
        </w:rPr>
        <w:t>®</w:t>
      </w:r>
    </w:p>
    <w:p w14:paraId="69379453" w14:textId="77777777" w:rsidR="0046366C" w:rsidRPr="004C48EC" w:rsidRDefault="0046366C" w:rsidP="0046366C">
      <w:pPr>
        <w:jc w:val="center"/>
        <w:rPr>
          <w:rFonts w:ascii="Arial" w:hAnsi="Arial" w:cs="Arial"/>
          <w:b/>
          <w:sz w:val="28"/>
          <w:szCs w:val="28"/>
        </w:rPr>
      </w:pPr>
    </w:p>
    <w:p w14:paraId="14421EB4" w14:textId="77777777" w:rsidR="0046366C" w:rsidRPr="004C48EC" w:rsidRDefault="0046366C" w:rsidP="0046366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4C48EC">
        <w:rPr>
          <w:rFonts w:ascii="Arial" w:hAnsi="Arial" w:cs="Arial"/>
          <w:b/>
          <w:sz w:val="24"/>
          <w:szCs w:val="24"/>
        </w:rPr>
        <w:t>Виробник.</w:t>
      </w:r>
      <w:r w:rsidRPr="004C48EC">
        <w:rPr>
          <w:rFonts w:ascii="Arial" w:hAnsi="Arial" w:cs="Arial"/>
          <w:sz w:val="24"/>
          <w:szCs w:val="24"/>
        </w:rPr>
        <w:t xml:space="preserve"> АТ «</w:t>
      </w:r>
      <w:proofErr w:type="spellStart"/>
      <w:r w:rsidRPr="004C48EC">
        <w:rPr>
          <w:rFonts w:ascii="Arial" w:hAnsi="Arial" w:cs="Arial"/>
          <w:sz w:val="24"/>
          <w:szCs w:val="24"/>
        </w:rPr>
        <w:t>Фармак</w:t>
      </w:r>
      <w:proofErr w:type="spellEnd"/>
      <w:r w:rsidRPr="004C48EC">
        <w:rPr>
          <w:rFonts w:ascii="Arial" w:hAnsi="Arial" w:cs="Arial"/>
          <w:sz w:val="24"/>
          <w:szCs w:val="24"/>
        </w:rPr>
        <w:t>», Україна, 04080, м. Київ, вул. Кирилівська, 74.</w:t>
      </w:r>
    </w:p>
    <w:p w14:paraId="47A09E1B" w14:textId="77777777" w:rsidR="0046366C" w:rsidRPr="004C48EC" w:rsidRDefault="0046366C" w:rsidP="0046366C">
      <w:pPr>
        <w:rPr>
          <w:rFonts w:ascii="Arial" w:hAnsi="Arial" w:cs="Arial"/>
          <w:sz w:val="24"/>
          <w:szCs w:val="24"/>
        </w:rPr>
      </w:pPr>
    </w:p>
    <w:p w14:paraId="77DE4CEB" w14:textId="77777777" w:rsidR="0046366C" w:rsidRPr="004C48EC" w:rsidRDefault="0046366C" w:rsidP="0046366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02"/>
        <w:gridCol w:w="2126"/>
        <w:gridCol w:w="1696"/>
      </w:tblGrid>
      <w:tr w:rsidR="0046366C" w:rsidRPr="004C48EC" w14:paraId="78A0A74B" w14:textId="77777777" w:rsidTr="005B5757">
        <w:tc>
          <w:tcPr>
            <w:tcW w:w="2405" w:type="dxa"/>
            <w:shd w:val="clear" w:color="auto" w:fill="auto"/>
          </w:tcPr>
          <w:p w14:paraId="2639CEC8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  <w:r w:rsidRPr="004C48EC">
              <w:rPr>
                <w:rFonts w:ascii="Arial" w:hAnsi="Arial" w:cs="Arial"/>
                <w:sz w:val="24"/>
                <w:szCs w:val="24"/>
              </w:rPr>
              <w:t xml:space="preserve">Розроблено </w:t>
            </w:r>
          </w:p>
        </w:tc>
        <w:tc>
          <w:tcPr>
            <w:tcW w:w="3402" w:type="dxa"/>
            <w:shd w:val="clear" w:color="auto" w:fill="auto"/>
          </w:tcPr>
          <w:p w14:paraId="12BE886E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  <w:r w:rsidRPr="004C48EC">
              <w:rPr>
                <w:rFonts w:ascii="Arial" w:hAnsi="Arial" w:cs="Arial"/>
                <w:sz w:val="24"/>
                <w:szCs w:val="24"/>
              </w:rPr>
              <w:t xml:space="preserve">Експерт ВМР </w:t>
            </w:r>
          </w:p>
        </w:tc>
        <w:tc>
          <w:tcPr>
            <w:tcW w:w="2126" w:type="dxa"/>
            <w:shd w:val="clear" w:color="auto" w:fill="auto"/>
          </w:tcPr>
          <w:p w14:paraId="32849929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  <w:r w:rsidRPr="004C48EC">
              <w:rPr>
                <w:rFonts w:ascii="Arial" w:hAnsi="Arial" w:cs="Arial"/>
                <w:sz w:val="24"/>
                <w:szCs w:val="24"/>
              </w:rPr>
              <w:t>Янішевська Л.А.</w:t>
            </w:r>
          </w:p>
        </w:tc>
        <w:tc>
          <w:tcPr>
            <w:tcW w:w="1696" w:type="dxa"/>
            <w:shd w:val="clear" w:color="auto" w:fill="auto"/>
          </w:tcPr>
          <w:p w14:paraId="23F49263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5F" w:rsidRPr="004C48EC" w14:paraId="320F7CB6" w14:textId="77777777" w:rsidTr="005B5757">
        <w:trPr>
          <w:trHeight w:val="867"/>
        </w:trPr>
        <w:tc>
          <w:tcPr>
            <w:tcW w:w="2405" w:type="dxa"/>
            <w:shd w:val="clear" w:color="auto" w:fill="auto"/>
          </w:tcPr>
          <w:p w14:paraId="17EC433C" w14:textId="77777777" w:rsidR="00FD765F" w:rsidRPr="004C48EC" w:rsidRDefault="00FD765F" w:rsidP="00A00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DDC16F5" w14:textId="24F4DA58" w:rsidR="00FD765F" w:rsidRPr="004C48EC" w:rsidRDefault="00FD765F" w:rsidP="00A008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8EC">
              <w:rPr>
                <w:rFonts w:ascii="Arial" w:hAnsi="Arial" w:cs="Arial"/>
                <w:sz w:val="24"/>
                <w:szCs w:val="24"/>
                <w:lang w:val="ru-RU"/>
              </w:rPr>
              <w:t>Консультант з маркетингу ВМБП</w:t>
            </w:r>
          </w:p>
        </w:tc>
        <w:tc>
          <w:tcPr>
            <w:tcW w:w="2126" w:type="dxa"/>
            <w:shd w:val="clear" w:color="auto" w:fill="auto"/>
          </w:tcPr>
          <w:p w14:paraId="5F699DC1" w14:textId="63D323C1" w:rsidR="00FD765F" w:rsidRPr="004C48EC" w:rsidRDefault="00FD765F" w:rsidP="00A0080E">
            <w:pPr>
              <w:rPr>
                <w:rFonts w:ascii="Arial" w:hAnsi="Arial" w:cs="Arial"/>
                <w:sz w:val="24"/>
                <w:szCs w:val="24"/>
              </w:rPr>
            </w:pPr>
            <w:r w:rsidRPr="004C48EC">
              <w:rPr>
                <w:rFonts w:ascii="Arial" w:hAnsi="Arial" w:cs="Arial"/>
                <w:sz w:val="24"/>
                <w:szCs w:val="24"/>
                <w:lang w:val="ru-RU"/>
              </w:rPr>
              <w:t>Тарасенко М.Г.</w:t>
            </w:r>
          </w:p>
        </w:tc>
        <w:tc>
          <w:tcPr>
            <w:tcW w:w="1696" w:type="dxa"/>
            <w:shd w:val="clear" w:color="auto" w:fill="auto"/>
          </w:tcPr>
          <w:p w14:paraId="71D5CC67" w14:textId="77777777" w:rsidR="00FD765F" w:rsidRPr="004C48EC" w:rsidRDefault="00FD765F" w:rsidP="00A00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66C" w:rsidRPr="004C48EC" w14:paraId="37399012" w14:textId="77777777" w:rsidTr="005B5757">
        <w:trPr>
          <w:trHeight w:val="837"/>
        </w:trPr>
        <w:tc>
          <w:tcPr>
            <w:tcW w:w="2405" w:type="dxa"/>
            <w:shd w:val="clear" w:color="auto" w:fill="auto"/>
          </w:tcPr>
          <w:p w14:paraId="5CAAD25C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  <w:r w:rsidRPr="004C48EC">
              <w:rPr>
                <w:rFonts w:ascii="Arial" w:hAnsi="Arial" w:cs="Arial"/>
                <w:sz w:val="24"/>
                <w:szCs w:val="24"/>
              </w:rPr>
              <w:t>Погоджено</w:t>
            </w:r>
          </w:p>
        </w:tc>
        <w:tc>
          <w:tcPr>
            <w:tcW w:w="3402" w:type="dxa"/>
            <w:shd w:val="clear" w:color="auto" w:fill="auto"/>
          </w:tcPr>
          <w:p w14:paraId="2055089D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  <w:r w:rsidRPr="004C48EC">
              <w:rPr>
                <w:rFonts w:ascii="Arial" w:hAnsi="Arial" w:cs="Arial"/>
                <w:sz w:val="24"/>
                <w:szCs w:val="24"/>
              </w:rPr>
              <w:t xml:space="preserve">Начальник ВМБП  </w:t>
            </w:r>
          </w:p>
        </w:tc>
        <w:tc>
          <w:tcPr>
            <w:tcW w:w="2126" w:type="dxa"/>
            <w:shd w:val="clear" w:color="auto" w:fill="auto"/>
          </w:tcPr>
          <w:p w14:paraId="793825CE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  <w:r w:rsidRPr="004C48EC">
              <w:rPr>
                <w:rFonts w:ascii="Arial" w:hAnsi="Arial" w:cs="Arial"/>
                <w:sz w:val="24"/>
                <w:szCs w:val="24"/>
              </w:rPr>
              <w:t>Дзюба Т.В.</w:t>
            </w:r>
          </w:p>
        </w:tc>
        <w:tc>
          <w:tcPr>
            <w:tcW w:w="1696" w:type="dxa"/>
            <w:shd w:val="clear" w:color="auto" w:fill="auto"/>
          </w:tcPr>
          <w:p w14:paraId="7A0F4791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66C" w:rsidRPr="004C48EC" w14:paraId="58D084F3" w14:textId="77777777" w:rsidTr="005B5757">
        <w:trPr>
          <w:trHeight w:val="990"/>
        </w:trPr>
        <w:tc>
          <w:tcPr>
            <w:tcW w:w="2405" w:type="dxa"/>
            <w:shd w:val="clear" w:color="auto" w:fill="auto"/>
          </w:tcPr>
          <w:p w14:paraId="3658C8E6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  <w:r w:rsidRPr="004C48EC">
              <w:rPr>
                <w:rFonts w:ascii="Arial" w:hAnsi="Arial" w:cs="Arial"/>
                <w:sz w:val="24"/>
                <w:szCs w:val="24"/>
              </w:rPr>
              <w:t>Затверджено</w:t>
            </w:r>
          </w:p>
        </w:tc>
        <w:tc>
          <w:tcPr>
            <w:tcW w:w="3402" w:type="dxa"/>
            <w:shd w:val="clear" w:color="auto" w:fill="auto"/>
          </w:tcPr>
          <w:p w14:paraId="071FE88A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  <w:r w:rsidRPr="004C48EC">
              <w:rPr>
                <w:rFonts w:ascii="Arial" w:hAnsi="Arial" w:cs="Arial"/>
                <w:sz w:val="24"/>
                <w:szCs w:val="24"/>
              </w:rPr>
              <w:t>Начальник ВМР</w:t>
            </w:r>
          </w:p>
        </w:tc>
        <w:tc>
          <w:tcPr>
            <w:tcW w:w="2126" w:type="dxa"/>
            <w:shd w:val="clear" w:color="auto" w:fill="auto"/>
          </w:tcPr>
          <w:p w14:paraId="6E28A676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  <w:r w:rsidRPr="004C48EC">
              <w:rPr>
                <w:rFonts w:ascii="Arial" w:hAnsi="Arial" w:cs="Arial"/>
                <w:sz w:val="24"/>
                <w:szCs w:val="24"/>
              </w:rPr>
              <w:t>Зарецька А.В.</w:t>
            </w:r>
          </w:p>
        </w:tc>
        <w:tc>
          <w:tcPr>
            <w:tcW w:w="1696" w:type="dxa"/>
            <w:shd w:val="clear" w:color="auto" w:fill="auto"/>
          </w:tcPr>
          <w:p w14:paraId="2886DCC7" w14:textId="77777777" w:rsidR="0046366C" w:rsidRPr="004C48EC" w:rsidRDefault="0046366C" w:rsidP="00A00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94321" w14:textId="227B3111" w:rsidR="0046366C" w:rsidRPr="004C48EC" w:rsidRDefault="0046366C" w:rsidP="0046366C">
      <w:pPr>
        <w:rPr>
          <w:rFonts w:ascii="Arial" w:hAnsi="Arial" w:cs="Arial"/>
          <w:b/>
          <w:sz w:val="24"/>
          <w:szCs w:val="24"/>
        </w:rPr>
      </w:pPr>
      <w:r w:rsidRPr="004C48EC">
        <w:rPr>
          <w:rFonts w:ascii="Arial" w:hAnsi="Arial" w:cs="Arial"/>
          <w:sz w:val="24"/>
          <w:szCs w:val="24"/>
        </w:rPr>
        <w:t xml:space="preserve">Дата затвердження: </w:t>
      </w:r>
      <w:r w:rsidR="001965E7" w:rsidRPr="004C48EC">
        <w:rPr>
          <w:rFonts w:ascii="Arial" w:hAnsi="Arial" w:cs="Arial"/>
          <w:sz w:val="24"/>
          <w:szCs w:val="24"/>
        </w:rPr>
        <w:t>14.05.2020.</w:t>
      </w:r>
    </w:p>
    <w:p w14:paraId="38D0905B" w14:textId="77777777" w:rsidR="0046366C" w:rsidRPr="004C48EC" w:rsidRDefault="0046366C" w:rsidP="002C2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3ED1FE" w14:textId="77777777" w:rsidR="00667A5C" w:rsidRPr="004C48EC" w:rsidRDefault="004755B6" w:rsidP="002C2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EC">
        <w:rPr>
          <w:rFonts w:ascii="Times New Roman" w:hAnsi="Times New Roman" w:cs="Times New Roman"/>
          <w:b/>
          <w:sz w:val="24"/>
          <w:szCs w:val="24"/>
        </w:rPr>
        <w:lastRenderedPageBreak/>
        <w:t>ГЕПАРГІ</w:t>
      </w:r>
      <w:r w:rsidR="00667A5C" w:rsidRPr="004C48EC">
        <w:rPr>
          <w:rFonts w:ascii="Times New Roman" w:hAnsi="Times New Roman" w:cs="Times New Roman"/>
          <w:b/>
          <w:sz w:val="24"/>
          <w:szCs w:val="24"/>
        </w:rPr>
        <w:t>Н</w:t>
      </w:r>
      <w:r w:rsidR="002C2699" w:rsidRPr="004C48EC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690ADC6E" w14:textId="77777777" w:rsidR="0092216D" w:rsidRPr="004C48EC" w:rsidRDefault="00694E1B" w:rsidP="002C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8EC">
        <w:rPr>
          <w:rFonts w:ascii="Times New Roman" w:hAnsi="Times New Roman" w:cs="Times New Roman"/>
          <w:sz w:val="24"/>
          <w:szCs w:val="24"/>
        </w:rPr>
        <w:t>Дієтична добавка</w:t>
      </w:r>
    </w:p>
    <w:p w14:paraId="60B75C06" w14:textId="77777777" w:rsidR="00694E1B" w:rsidRPr="004C48EC" w:rsidRDefault="00694E1B" w:rsidP="0069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EC">
        <w:rPr>
          <w:rFonts w:ascii="Times New Roman" w:hAnsi="Times New Roman" w:cs="Times New Roman"/>
          <w:sz w:val="24"/>
          <w:szCs w:val="24"/>
        </w:rPr>
        <w:tab/>
      </w:r>
      <w:r w:rsidRPr="004C48EC">
        <w:rPr>
          <w:rFonts w:ascii="Times New Roman" w:hAnsi="Times New Roman" w:cs="Times New Roman"/>
          <w:sz w:val="24"/>
          <w:szCs w:val="24"/>
        </w:rPr>
        <w:tab/>
      </w:r>
      <w:r w:rsidRPr="004C48EC">
        <w:rPr>
          <w:rFonts w:ascii="Times New Roman" w:hAnsi="Times New Roman" w:cs="Times New Roman"/>
          <w:sz w:val="24"/>
          <w:szCs w:val="24"/>
        </w:rPr>
        <w:tab/>
      </w:r>
      <w:r w:rsidRPr="004C48EC">
        <w:rPr>
          <w:rFonts w:ascii="Times New Roman" w:hAnsi="Times New Roman" w:cs="Times New Roman"/>
          <w:sz w:val="24"/>
          <w:szCs w:val="24"/>
        </w:rPr>
        <w:tab/>
      </w:r>
      <w:r w:rsidR="009159D9" w:rsidRPr="004C48EC">
        <w:rPr>
          <w:rFonts w:ascii="Times New Roman" w:hAnsi="Times New Roman" w:cs="Times New Roman"/>
          <w:sz w:val="24"/>
          <w:szCs w:val="24"/>
        </w:rPr>
        <w:t>р</w:t>
      </w:r>
      <w:r w:rsidRPr="004C48EC">
        <w:rPr>
          <w:rFonts w:ascii="Times New Roman" w:hAnsi="Times New Roman" w:cs="Times New Roman"/>
          <w:sz w:val="24"/>
          <w:szCs w:val="24"/>
        </w:rPr>
        <w:t>озчин для орального застосування</w:t>
      </w:r>
    </w:p>
    <w:p w14:paraId="755239E1" w14:textId="77777777" w:rsidR="00694E1B" w:rsidRPr="004C48EC" w:rsidRDefault="00694E1B" w:rsidP="002C2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83558F" w14:textId="77777777" w:rsidR="00A02628" w:rsidRPr="004C48EC" w:rsidRDefault="00A02628" w:rsidP="002C2699">
      <w:pPr>
        <w:tabs>
          <w:tab w:val="left" w:pos="9975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4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Назва: </w:t>
      </w:r>
      <w:r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дієтична добавка</w:t>
      </w:r>
      <w:r w:rsidR="00EA43DE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="00EA43DE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Гепаргін</w:t>
      </w:r>
      <w:proofErr w:type="spellEnd"/>
      <w:r w:rsidR="00EA43DE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="00EA43DE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14:paraId="3F7653A6" w14:textId="1569E81E" w:rsidR="004755B6" w:rsidRPr="004C48EC" w:rsidRDefault="00DA463E" w:rsidP="002C2699">
      <w:pPr>
        <w:tabs>
          <w:tab w:val="left" w:pos="9975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4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4755B6" w:rsidRPr="004C4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ожний </w:t>
      </w:r>
      <w:r w:rsidR="004755B6" w:rsidRPr="004C48EC">
        <w:rPr>
          <w:rFonts w:ascii="Times New Roman" w:eastAsia="Times New Roman" w:hAnsi="Times New Roman" w:cs="Times New Roman"/>
          <w:b/>
          <w:bCs/>
          <w:sz w:val="24"/>
          <w:szCs w:val="24"/>
        </w:rPr>
        <w:t>флакон</w:t>
      </w:r>
      <w:r w:rsidR="004755B6" w:rsidRPr="004C4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 мл </w:t>
      </w:r>
      <w:r w:rsidR="00B848F7" w:rsidRPr="004C4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B848F7" w:rsidRPr="004C48E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ml</w:t>
      </w:r>
      <w:r w:rsidR="00B848F7" w:rsidRPr="004C4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4755B6" w:rsidRPr="004C4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містить</w:t>
      </w:r>
      <w:r w:rsidR="004755B6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AE44BD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="00AE44BD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-арг</w:t>
      </w:r>
      <w:r w:rsidR="00597294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</w:t>
      </w:r>
      <w:r w:rsidR="00AE44BD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ніну</w:t>
      </w:r>
      <w:r w:rsidR="004755B6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1000 мг</w:t>
      </w:r>
      <w:r w:rsidR="00CC2DA7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C2DA7" w:rsidRPr="004C48E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mg</w:t>
      </w:r>
      <w:r w:rsidR="00CC2DA7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4755B6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бетаїну </w:t>
      </w:r>
      <w:proofErr w:type="spellStart"/>
      <w:r w:rsidR="004755B6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гідрохлориду</w:t>
      </w:r>
      <w:proofErr w:type="spellEnd"/>
      <w:r w:rsidR="004755B6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500</w:t>
      </w:r>
      <w:r w:rsidR="00D914E7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="004755B6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мг</w:t>
      </w:r>
      <w:r w:rsidR="00D914E7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D914E7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2DA7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CC2DA7" w:rsidRPr="004C48E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mg</w:t>
      </w:r>
      <w:r w:rsidR="00CC2DA7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4755B6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бетаїну 500 мг</w:t>
      </w:r>
      <w:r w:rsidR="00CC2DA7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C2DA7" w:rsidRPr="004C48E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mg</w:t>
      </w:r>
      <w:r w:rsidR="00CC2DA7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="004755B6"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973D528" w14:textId="77777777" w:rsidR="00CC2DA7" w:rsidRPr="004C48EC" w:rsidRDefault="00CC2DA7" w:rsidP="00CC2DA7">
      <w:pPr>
        <w:tabs>
          <w:tab w:val="left" w:pos="9975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48EC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hi-IN" w:bidi="hi-IN"/>
        </w:rPr>
        <w:t>Інгредієнти</w:t>
      </w:r>
      <w:r w:rsidRPr="004C48EC"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>:</w:t>
      </w:r>
      <w:r w:rsidRPr="004C4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бензойна кислота, цукроза, ароматизатор «Виноград», вода очищена, лимонна кислота.</w:t>
      </w:r>
    </w:p>
    <w:p w14:paraId="2BC52ECF" w14:textId="77777777" w:rsidR="00BA5C1B" w:rsidRPr="004C48EC" w:rsidRDefault="004755B6" w:rsidP="00962446">
      <w:pPr>
        <w:spacing w:after="0" w:line="240" w:lineRule="auto"/>
        <w:ind w:right="7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C48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Рекомендації до споживання: </w:t>
      </w:r>
      <w:r w:rsidR="00BA5C1B" w:rsidRPr="004C48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46A1756B" w14:textId="77777777" w:rsidR="00226FB7" w:rsidRPr="004C48EC" w:rsidRDefault="00226FB7" w:rsidP="00B778AD">
      <w:pPr>
        <w:spacing w:after="0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EC">
        <w:rPr>
          <w:rFonts w:ascii="Times New Roman" w:hAnsi="Times New Roman" w:cs="Times New Roman"/>
          <w:color w:val="000000"/>
          <w:sz w:val="24"/>
          <w:szCs w:val="24"/>
        </w:rPr>
        <w:t>Може бути рекомендований лікарем для корекції раціонів дієтичного харчування:</w:t>
      </w:r>
    </w:p>
    <w:p w14:paraId="3B2268E1" w14:textId="77777777" w:rsidR="00226FB7" w:rsidRPr="004C48EC" w:rsidRDefault="00226FB7" w:rsidP="002C2699">
      <w:pPr>
        <w:pStyle w:val="a5"/>
        <w:numPr>
          <w:ilvl w:val="0"/>
          <w:numId w:val="1"/>
        </w:numPr>
        <w:spacing w:after="160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кардіопротекторний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засіб</w:t>
      </w:r>
      <w:r w:rsidR="00E81E9F"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в комплексній терапії ішемічної</w:t>
      </w:r>
      <w:r w:rsidR="00E56713"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хвороби серця, гіпертонічної хвороби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59C8"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>атеросклерозі;</w:t>
      </w:r>
    </w:p>
    <w:p w14:paraId="321E65DE" w14:textId="77777777" w:rsidR="00226FB7" w:rsidRPr="004C48EC" w:rsidRDefault="00226FB7" w:rsidP="002C2699">
      <w:pPr>
        <w:pStyle w:val="a5"/>
        <w:numPr>
          <w:ilvl w:val="0"/>
          <w:numId w:val="1"/>
        </w:numPr>
        <w:spacing w:after="160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нейропротекторний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засіб в комплексній терапії порушень мозкового кровообігу з ознаками гіпоксії (запаморочення, головний біль, шум у вухах)</w:t>
      </w:r>
      <w:r w:rsidR="00EC1E8F" w:rsidRPr="004C48E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7677D4C" w14:textId="33EE6A19" w:rsidR="003E404B" w:rsidRPr="004C48EC" w:rsidRDefault="00226FB7" w:rsidP="003E404B">
      <w:pPr>
        <w:pStyle w:val="a5"/>
        <w:numPr>
          <w:ilvl w:val="0"/>
          <w:numId w:val="1"/>
        </w:numPr>
        <w:spacing w:after="160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як засіб для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прегравідарної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підготовки з метою поліпшення репр</w:t>
      </w:r>
      <w:r w:rsidR="00D21931" w:rsidRPr="004C48EC">
        <w:rPr>
          <w:rFonts w:ascii="Times New Roman" w:hAnsi="Times New Roman" w:cs="Times New Roman"/>
          <w:color w:val="000000"/>
          <w:sz w:val="24"/>
          <w:szCs w:val="24"/>
        </w:rPr>
        <w:t>одуктивного здоров’я та дієтичної</w:t>
      </w:r>
      <w:r w:rsidR="00F562C1"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корекції </w:t>
      </w:r>
      <w:proofErr w:type="spellStart"/>
      <w:r w:rsidR="00F562C1" w:rsidRPr="004C48EC">
        <w:rPr>
          <w:rFonts w:ascii="Times New Roman" w:hAnsi="Times New Roman" w:cs="Times New Roman"/>
          <w:color w:val="000000"/>
          <w:sz w:val="24"/>
          <w:szCs w:val="24"/>
        </w:rPr>
        <w:t>гомоцистеї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>немії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у жінок;</w:t>
      </w:r>
      <w:r w:rsidR="003E404B"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для корекції раціону дієтичного харчування у вагітних з огляду оцінки лікар</w:t>
      </w:r>
      <w:r w:rsidR="001C6076" w:rsidRPr="004C48E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3E404B"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співвідношення користь/ризик;</w:t>
      </w:r>
    </w:p>
    <w:p w14:paraId="7652FC25" w14:textId="77777777" w:rsidR="00226FB7" w:rsidRPr="004C48EC" w:rsidRDefault="00226FB7" w:rsidP="002C2699">
      <w:pPr>
        <w:pStyle w:val="a5"/>
        <w:numPr>
          <w:ilvl w:val="0"/>
          <w:numId w:val="1"/>
        </w:numPr>
        <w:spacing w:after="160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як засіб для корекції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ацетонемічних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станів у дітей віком від 3-х ро</w:t>
      </w:r>
      <w:r w:rsidR="00D21931" w:rsidRPr="004C48EC">
        <w:rPr>
          <w:rFonts w:ascii="Times New Roman" w:hAnsi="Times New Roman" w:cs="Times New Roman"/>
          <w:color w:val="000000"/>
          <w:sz w:val="24"/>
          <w:szCs w:val="24"/>
        </w:rPr>
        <w:t>ків з метою нормалізації функціональ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ного стану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гепатобіліарної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системи та </w:t>
      </w:r>
      <w:r w:rsidR="00D21931"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усунення 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>наслідків інтоксикації</w:t>
      </w:r>
      <w:r w:rsidR="005D7010" w:rsidRPr="004C48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9FFCBE" w14:textId="08E51D88" w:rsidR="00226FB7" w:rsidRPr="004C48EC" w:rsidRDefault="00226FB7" w:rsidP="002C2699">
      <w:pPr>
        <w:pStyle w:val="a5"/>
        <w:numPr>
          <w:ilvl w:val="0"/>
          <w:numId w:val="1"/>
        </w:numPr>
        <w:spacing w:after="160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EC">
        <w:rPr>
          <w:rFonts w:ascii="Times New Roman" w:hAnsi="Times New Roman" w:cs="Times New Roman"/>
          <w:color w:val="000000"/>
          <w:sz w:val="24"/>
          <w:szCs w:val="24"/>
        </w:rPr>
        <w:t>як засіб</w:t>
      </w:r>
      <w:r w:rsidR="00793C4E" w:rsidRPr="004C48EC">
        <w:rPr>
          <w:rFonts w:ascii="Times New Roman" w:hAnsi="Times New Roman" w:cs="Times New Roman"/>
          <w:color w:val="000000"/>
          <w:sz w:val="24"/>
          <w:szCs w:val="24"/>
        </w:rPr>
        <w:t>, що сприяє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підвищенн</w:t>
      </w:r>
      <w:r w:rsidR="00793C4E" w:rsidRPr="004C48E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апетиту у дітей та дорослих при порушенні обмінних процесів</w:t>
      </w:r>
      <w:r w:rsidR="005D7010" w:rsidRPr="004C48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спричинених впливом шкідливих зовнішніх факторів (вірусні інфекції, голодування, ірраціональні дієти, стреси та інше)</w:t>
      </w:r>
      <w:r w:rsidR="005D7010" w:rsidRPr="004C48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AFF50A" w14:textId="77777777" w:rsidR="00226FB7" w:rsidRPr="004C48EC" w:rsidRDefault="00226FB7" w:rsidP="002C2699">
      <w:pPr>
        <w:pStyle w:val="a5"/>
        <w:numPr>
          <w:ilvl w:val="0"/>
          <w:numId w:val="1"/>
        </w:numPr>
        <w:spacing w:after="160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імуностимулюючий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засіб </w:t>
      </w:r>
      <w:r w:rsidR="00E36E36" w:rsidRPr="004C48EC">
        <w:rPr>
          <w:rFonts w:ascii="Times New Roman" w:hAnsi="Times New Roman" w:cs="Times New Roman"/>
          <w:color w:val="000000"/>
          <w:sz w:val="24"/>
          <w:szCs w:val="24"/>
        </w:rPr>
        <w:t>при станах, які виникли в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>наслідок дотримання раціону з низьким вмістом поживних речовин, в період підвищених фізичних та психологічних навантажень</w:t>
      </w:r>
      <w:r w:rsidR="009B6919" w:rsidRPr="004C48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586FAD" w14:textId="77777777" w:rsidR="00226FB7" w:rsidRPr="004C48EC" w:rsidRDefault="00226FB7" w:rsidP="002C2699">
      <w:pPr>
        <w:pStyle w:val="a5"/>
        <w:numPr>
          <w:ilvl w:val="0"/>
          <w:numId w:val="1"/>
        </w:numPr>
        <w:spacing w:after="160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гепатопротекторний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засіб з метою підтримки нормальної та сприяння покращенню порушеної функції печінки при вірусних гепатитах,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гепатозах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стеатозах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, НАСГ,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цирозах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, печінковій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енцефалопатії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12108" w14:textId="77777777" w:rsidR="00226FB7" w:rsidRPr="004C48EC" w:rsidRDefault="00226FB7" w:rsidP="002C2699">
      <w:pPr>
        <w:pStyle w:val="a5"/>
        <w:numPr>
          <w:ilvl w:val="0"/>
          <w:numId w:val="1"/>
        </w:numPr>
        <w:spacing w:after="160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протиастенічний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засіб при станах, пов’язаних </w:t>
      </w:r>
      <w:r w:rsidR="00C53503"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>порушенням білкового метаболізму (стреси, астенія, травми, вірусні інфекції, голодування та ін.), особливо у осіб, що знаходяться під впливом шкідливої дії факторів навколишнього середовища</w:t>
      </w:r>
      <w:r w:rsidR="006257FD" w:rsidRPr="004C48E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1CF9EF" w14:textId="77777777" w:rsidR="00226FB7" w:rsidRPr="004C48EC" w:rsidRDefault="00226FB7" w:rsidP="00B778AD">
      <w:pPr>
        <w:pStyle w:val="a5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4C48EC">
        <w:rPr>
          <w:rFonts w:ascii="Times New Roman" w:hAnsi="Times New Roman" w:cs="Times New Roman"/>
          <w:color w:val="000000"/>
          <w:sz w:val="24"/>
          <w:szCs w:val="24"/>
        </w:rPr>
        <w:t>детоксикуючий</w:t>
      </w:r>
      <w:proofErr w:type="spellEnd"/>
      <w:r w:rsidRPr="004C48EC">
        <w:rPr>
          <w:rFonts w:ascii="Times New Roman" w:hAnsi="Times New Roman" w:cs="Times New Roman"/>
          <w:color w:val="000000"/>
          <w:sz w:val="24"/>
          <w:szCs w:val="24"/>
        </w:rPr>
        <w:t xml:space="preserve"> засіб з метою сприяння усунення наслідків дії алкоголю, медикаментів, промислових  та інших токсичних, інфекційних, вірусних агентів.</w:t>
      </w:r>
    </w:p>
    <w:p w14:paraId="3AAD3159" w14:textId="77777777" w:rsidR="004755B6" w:rsidRPr="004C48EC" w:rsidRDefault="00BA5D16" w:rsidP="0007164B">
      <w:pPr>
        <w:spacing w:after="0" w:line="240" w:lineRule="auto"/>
        <w:ind w:right="7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8EC"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>НАУКОВО ДОВЕДЕНІ ВЛАСТИВОСТІ ІНГРЕДІЄНТІВ</w:t>
      </w:r>
      <w:r w:rsidRPr="004C48EC">
        <w:rPr>
          <w:rFonts w:ascii="Times New Roman" w:eastAsia="Times New Roman" w:hAnsi="Times New Roman"/>
          <w:i/>
          <w:kern w:val="1"/>
          <w:sz w:val="24"/>
          <w:szCs w:val="24"/>
          <w:lang w:val="ru-RU" w:eastAsia="hi-IN" w:bidi="hi-IN"/>
        </w:rPr>
        <w:t xml:space="preserve"> «ГЕПАРГ</w:t>
      </w:r>
      <w:r w:rsidRPr="004C48EC"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>ІН</w:t>
      </w:r>
      <w:r w:rsidRPr="004C48EC">
        <w:rPr>
          <w:rFonts w:ascii="Times New Roman" w:eastAsia="Times New Roma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>®</w:t>
      </w:r>
      <w:r w:rsidRPr="004C48EC"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>»</w:t>
      </w:r>
    </w:p>
    <w:p w14:paraId="214AEFE9" w14:textId="26EAF68D" w:rsidR="00C66EB2" w:rsidRPr="004C48EC" w:rsidRDefault="00C66EB2" w:rsidP="000716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Гепаргін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®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джерелом амінокислот </w:t>
      </w:r>
      <w:r w:rsidR="00795B35" w:rsidRPr="004C48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5B35" w:rsidRPr="004C48EC">
        <w:rPr>
          <w:rFonts w:ascii="Times New Roman" w:hAnsi="Times New Roman" w:cs="Times New Roman"/>
          <w:sz w:val="24"/>
          <w:szCs w:val="24"/>
        </w:rPr>
        <w:t>-аргініну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бетаїну, що проявляють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кардіопротекторну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антигіпоксичну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нейропротекторну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цитопротекторну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загальнозміцнюючу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гепатопротекторну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протиастенічну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детоксикуючу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дію на організм.</w:t>
      </w:r>
    </w:p>
    <w:p w14:paraId="52E2898C" w14:textId="583855DB" w:rsidR="00C66EB2" w:rsidRPr="004C48EC" w:rsidRDefault="002C57AD" w:rsidP="0007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C48EC">
        <w:rPr>
          <w:rFonts w:ascii="Times New Roman" w:hAnsi="Times New Roman" w:cs="Times New Roman"/>
          <w:sz w:val="24"/>
          <w:szCs w:val="24"/>
        </w:rPr>
        <w:t>-а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ргінін – амінокислота, що належить до розряду умовно незамінних, тобто </w:t>
      </w:r>
      <w:r w:rsidR="001F695E" w:rsidRPr="004C48EC">
        <w:rPr>
          <w:rFonts w:ascii="Times New Roman" w:hAnsi="Times New Roman" w:cs="Times New Roman"/>
          <w:sz w:val="24"/>
          <w:szCs w:val="24"/>
        </w:rPr>
        <w:t xml:space="preserve">які 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частково синтезуються в організмі, але в кількості, що не покриває добову потребу людини, тому </w:t>
      </w:r>
      <w:r w:rsidR="00795B35" w:rsidRPr="004C48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5B35" w:rsidRPr="004C48EC">
        <w:rPr>
          <w:rFonts w:ascii="Times New Roman" w:hAnsi="Times New Roman" w:cs="Times New Roman"/>
          <w:sz w:val="24"/>
          <w:szCs w:val="24"/>
        </w:rPr>
        <w:t>- аргінін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 вимагає регулярного надходження з їжею. При різних захворюваннях, дефіциті в раціоні білка, а також з віком синтез </w:t>
      </w:r>
      <w:r w:rsidR="00795B35" w:rsidRPr="004C48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5B35" w:rsidRPr="004C48EC">
        <w:rPr>
          <w:rFonts w:ascii="Times New Roman" w:hAnsi="Times New Roman" w:cs="Times New Roman"/>
          <w:sz w:val="24"/>
          <w:szCs w:val="24"/>
        </w:rPr>
        <w:t>-аргініну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 різко знижується в організмі.</w:t>
      </w:r>
    </w:p>
    <w:p w14:paraId="57C399C6" w14:textId="30D30CAB" w:rsidR="00C66EB2" w:rsidRPr="004C48EC" w:rsidRDefault="00C66EB2" w:rsidP="0007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EC">
        <w:rPr>
          <w:rFonts w:ascii="Times New Roman" w:hAnsi="Times New Roman" w:cs="Times New Roman"/>
          <w:sz w:val="24"/>
          <w:szCs w:val="24"/>
        </w:rPr>
        <w:t xml:space="preserve">При дефіциті </w:t>
      </w:r>
      <w:r w:rsidR="002C57AD" w:rsidRPr="004C48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C57AD" w:rsidRPr="004C48EC">
        <w:rPr>
          <w:rFonts w:ascii="Times New Roman" w:hAnsi="Times New Roman" w:cs="Times New Roman"/>
          <w:sz w:val="24"/>
          <w:szCs w:val="24"/>
        </w:rPr>
        <w:t>-аргініну</w:t>
      </w:r>
      <w:r w:rsidRPr="004C48EC">
        <w:rPr>
          <w:rFonts w:ascii="Times New Roman" w:hAnsi="Times New Roman" w:cs="Times New Roman"/>
          <w:sz w:val="24"/>
          <w:szCs w:val="24"/>
        </w:rPr>
        <w:t xml:space="preserve">, в першу чергу, страждає система, що відповідає за виведення аміаку з організму і його знешкодження. В організмі людини аміак є токсичною речовиною, тому за нормальних </w:t>
      </w:r>
      <w:r w:rsidR="006349BC" w:rsidRPr="004C48EC">
        <w:rPr>
          <w:rFonts w:ascii="Times New Roman" w:hAnsi="Times New Roman" w:cs="Times New Roman"/>
          <w:sz w:val="24"/>
          <w:szCs w:val="24"/>
        </w:rPr>
        <w:t xml:space="preserve">умов аміак </w:t>
      </w:r>
      <w:proofErr w:type="spellStart"/>
      <w:r w:rsidR="006349BC" w:rsidRPr="004C48EC">
        <w:rPr>
          <w:rFonts w:ascii="Times New Roman" w:hAnsi="Times New Roman" w:cs="Times New Roman"/>
          <w:sz w:val="24"/>
          <w:szCs w:val="24"/>
        </w:rPr>
        <w:t>метабо</w:t>
      </w:r>
      <w:r w:rsidRPr="004C48EC">
        <w:rPr>
          <w:rFonts w:ascii="Times New Roman" w:hAnsi="Times New Roman" w:cs="Times New Roman"/>
          <w:sz w:val="24"/>
          <w:szCs w:val="24"/>
        </w:rPr>
        <w:t>лізується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в сечовину. При хронічних захворюваннях, вірусних інфекці</w:t>
      </w:r>
      <w:r w:rsidR="00D21931" w:rsidRPr="004C48EC">
        <w:rPr>
          <w:rFonts w:ascii="Times New Roman" w:hAnsi="Times New Roman" w:cs="Times New Roman"/>
          <w:sz w:val="24"/>
          <w:szCs w:val="24"/>
        </w:rPr>
        <w:t>ях, отруєннях порушується перетворення</w:t>
      </w:r>
      <w:r w:rsidRPr="004C48EC">
        <w:rPr>
          <w:rFonts w:ascii="Times New Roman" w:hAnsi="Times New Roman" w:cs="Times New Roman"/>
          <w:sz w:val="24"/>
          <w:szCs w:val="24"/>
        </w:rPr>
        <w:t xml:space="preserve"> аміаку в сечовину. Цикл сечовини</w:t>
      </w:r>
      <w:r w:rsidR="001F695E" w:rsidRPr="004C48EC">
        <w:rPr>
          <w:rFonts w:ascii="Times New Roman" w:hAnsi="Times New Roman" w:cs="Times New Roman"/>
          <w:sz w:val="24"/>
          <w:szCs w:val="24"/>
        </w:rPr>
        <w:t xml:space="preserve"> – </w:t>
      </w:r>
      <w:r w:rsidRPr="004C48EC">
        <w:rPr>
          <w:rFonts w:ascii="Times New Roman" w:hAnsi="Times New Roman" w:cs="Times New Roman"/>
          <w:sz w:val="24"/>
          <w:szCs w:val="24"/>
        </w:rPr>
        <w:t>найважливіший шлях знешкодження аміаку, при його неспроможності страждає весь організм і</w:t>
      </w:r>
      <w:r w:rsidR="00D21931" w:rsidRPr="004C48EC">
        <w:rPr>
          <w:rFonts w:ascii="Times New Roman" w:hAnsi="Times New Roman" w:cs="Times New Roman"/>
          <w:sz w:val="24"/>
          <w:szCs w:val="24"/>
        </w:rPr>
        <w:t>,</w:t>
      </w:r>
      <w:r w:rsidRPr="004C48EC">
        <w:rPr>
          <w:rFonts w:ascii="Times New Roman" w:hAnsi="Times New Roman" w:cs="Times New Roman"/>
          <w:sz w:val="24"/>
          <w:szCs w:val="24"/>
        </w:rPr>
        <w:t xml:space="preserve"> в першу чергу</w:t>
      </w:r>
      <w:r w:rsidR="00D21931" w:rsidRPr="004C48EC">
        <w:rPr>
          <w:rFonts w:ascii="Times New Roman" w:hAnsi="Times New Roman" w:cs="Times New Roman"/>
          <w:sz w:val="24"/>
          <w:szCs w:val="24"/>
        </w:rPr>
        <w:t>,</w:t>
      </w:r>
      <w:r w:rsidRPr="004C48EC">
        <w:rPr>
          <w:rFonts w:ascii="Times New Roman" w:hAnsi="Times New Roman" w:cs="Times New Roman"/>
          <w:sz w:val="24"/>
          <w:szCs w:val="24"/>
        </w:rPr>
        <w:t xml:space="preserve"> печінка та нирки, тому що висока концентрація сечовини в</w:t>
      </w:r>
      <w:r w:rsidR="008940CA" w:rsidRPr="004C48EC">
        <w:rPr>
          <w:rFonts w:ascii="Times New Roman" w:hAnsi="Times New Roman" w:cs="Times New Roman"/>
          <w:sz w:val="24"/>
          <w:szCs w:val="24"/>
        </w:rPr>
        <w:t xml:space="preserve">еде до їх пошкодження. </w:t>
      </w:r>
      <w:r w:rsidR="002C57AD" w:rsidRPr="004C48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C57AD" w:rsidRPr="004C48EC">
        <w:rPr>
          <w:rFonts w:ascii="Times New Roman" w:hAnsi="Times New Roman" w:cs="Times New Roman"/>
          <w:sz w:val="24"/>
          <w:szCs w:val="24"/>
        </w:rPr>
        <w:t>-аргінін</w:t>
      </w:r>
      <w:r w:rsidRPr="004C48EC">
        <w:rPr>
          <w:rFonts w:ascii="Times New Roman" w:hAnsi="Times New Roman" w:cs="Times New Roman"/>
          <w:sz w:val="24"/>
          <w:szCs w:val="24"/>
        </w:rPr>
        <w:t xml:space="preserve"> є субстратом для синтезу сечовини в печінці. </w:t>
      </w:r>
      <w:r w:rsidR="002C57AD" w:rsidRPr="004C48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C57AD" w:rsidRPr="004C48EC">
        <w:rPr>
          <w:rFonts w:ascii="Times New Roman" w:hAnsi="Times New Roman" w:cs="Times New Roman"/>
          <w:sz w:val="24"/>
          <w:szCs w:val="24"/>
        </w:rPr>
        <w:t>-аргінін</w:t>
      </w:r>
      <w:r w:rsidRPr="004C48EC">
        <w:rPr>
          <w:rFonts w:ascii="Times New Roman" w:hAnsi="Times New Roman" w:cs="Times New Roman"/>
          <w:sz w:val="24"/>
          <w:szCs w:val="24"/>
        </w:rPr>
        <w:t xml:space="preserve"> сприяє знешкодженню аміаку шляхом активізації його перетворення в нетоксичну сечовину і прискоренню її виведення нирками з організму, а також сприяє підтриманню оптимального азотистого балан</w:t>
      </w:r>
      <w:r w:rsidR="0032369E" w:rsidRPr="004C48EC">
        <w:rPr>
          <w:rFonts w:ascii="Times New Roman" w:hAnsi="Times New Roman" w:cs="Times New Roman"/>
          <w:sz w:val="24"/>
          <w:szCs w:val="24"/>
        </w:rPr>
        <w:t>су в організмі, сприяє виведенню</w:t>
      </w:r>
      <w:r w:rsidRPr="004C48EC">
        <w:rPr>
          <w:rFonts w:ascii="Times New Roman" w:hAnsi="Times New Roman" w:cs="Times New Roman"/>
          <w:sz w:val="24"/>
          <w:szCs w:val="24"/>
        </w:rPr>
        <w:t xml:space="preserve"> кінцевого азоту, знижує утворення </w:t>
      </w:r>
      <w:r w:rsidRPr="004C48EC">
        <w:rPr>
          <w:rFonts w:ascii="Times New Roman" w:hAnsi="Times New Roman" w:cs="Times New Roman"/>
          <w:sz w:val="24"/>
          <w:szCs w:val="24"/>
        </w:rPr>
        <w:lastRenderedPageBreak/>
        <w:t xml:space="preserve">шкідливих для клітин печінки вільних радикалів, чим посилює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детоксикаційну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функцію печінки.</w:t>
      </w:r>
    </w:p>
    <w:p w14:paraId="05EF1993" w14:textId="7E4F02A6" w:rsidR="00C66EB2" w:rsidRPr="004C48EC" w:rsidRDefault="002C57AD" w:rsidP="0007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C48EC">
        <w:rPr>
          <w:rFonts w:ascii="Times New Roman" w:hAnsi="Times New Roman" w:cs="Times New Roman"/>
          <w:sz w:val="24"/>
          <w:szCs w:val="24"/>
        </w:rPr>
        <w:t>-аргінін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 є основою для ферменту NO-</w:t>
      </w:r>
      <w:proofErr w:type="spellStart"/>
      <w:r w:rsidR="00C66EB2" w:rsidRPr="004C48EC">
        <w:rPr>
          <w:rFonts w:ascii="Times New Roman" w:hAnsi="Times New Roman" w:cs="Times New Roman"/>
          <w:sz w:val="24"/>
          <w:szCs w:val="24"/>
        </w:rPr>
        <w:t>синтетази</w:t>
      </w:r>
      <w:proofErr w:type="spellEnd"/>
      <w:r w:rsidR="00C66EB2" w:rsidRPr="004C48EC">
        <w:rPr>
          <w:rFonts w:ascii="Times New Roman" w:hAnsi="Times New Roman" w:cs="Times New Roman"/>
          <w:sz w:val="24"/>
          <w:szCs w:val="24"/>
        </w:rPr>
        <w:t xml:space="preserve">, яка виступає в ролі каталізатора при синтезі оксиду азоту в клітинах </w:t>
      </w:r>
      <w:proofErr w:type="spellStart"/>
      <w:r w:rsidR="00C66EB2" w:rsidRPr="004C48EC">
        <w:rPr>
          <w:rFonts w:ascii="Times New Roman" w:hAnsi="Times New Roman" w:cs="Times New Roman"/>
          <w:sz w:val="24"/>
          <w:szCs w:val="24"/>
        </w:rPr>
        <w:t>ендотеліальної</w:t>
      </w:r>
      <w:proofErr w:type="spellEnd"/>
      <w:r w:rsidR="00C66EB2" w:rsidRPr="004C48EC">
        <w:rPr>
          <w:rFonts w:ascii="Times New Roman" w:hAnsi="Times New Roman" w:cs="Times New Roman"/>
          <w:sz w:val="24"/>
          <w:szCs w:val="24"/>
        </w:rPr>
        <w:t xml:space="preserve"> оболонки судин. Посилене утворення NO веде до дилатації периферичних судин і зниження загального периферичного опору, що сприя</w:t>
      </w:r>
      <w:r w:rsidR="008940CA" w:rsidRPr="004C48EC">
        <w:rPr>
          <w:rFonts w:ascii="Times New Roman" w:hAnsi="Times New Roman" w:cs="Times New Roman"/>
          <w:sz w:val="24"/>
          <w:szCs w:val="24"/>
        </w:rPr>
        <w:t>є зниженню артеріального тиску та  зменшенню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 кисневого голодування різних тканин, в першу чергу </w:t>
      </w:r>
      <w:proofErr w:type="spellStart"/>
      <w:r w:rsidR="00C66EB2" w:rsidRPr="004C48EC">
        <w:rPr>
          <w:rFonts w:ascii="Times New Roman" w:hAnsi="Times New Roman" w:cs="Times New Roman"/>
          <w:sz w:val="24"/>
          <w:szCs w:val="24"/>
        </w:rPr>
        <w:t>міокардіальної</w:t>
      </w:r>
      <w:proofErr w:type="spellEnd"/>
      <w:r w:rsidR="00C66EB2" w:rsidRPr="004C48EC">
        <w:rPr>
          <w:rFonts w:ascii="Times New Roman" w:hAnsi="Times New Roman" w:cs="Times New Roman"/>
          <w:sz w:val="24"/>
          <w:szCs w:val="24"/>
        </w:rPr>
        <w:t xml:space="preserve">, а також покращує кровообіг периферичних судин і доставку кисню до головного мозку. </w:t>
      </w:r>
      <w:r w:rsidR="00795B35" w:rsidRPr="004C48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5B35" w:rsidRPr="004C48EC">
        <w:rPr>
          <w:rFonts w:ascii="Times New Roman" w:hAnsi="Times New Roman" w:cs="Times New Roman"/>
          <w:sz w:val="24"/>
          <w:szCs w:val="24"/>
        </w:rPr>
        <w:t>-аргінін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 пригнічує утворення</w:t>
      </w:r>
      <w:r w:rsidR="008940CA" w:rsidRPr="004C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0CA" w:rsidRPr="004C48EC">
        <w:rPr>
          <w:rFonts w:ascii="Times New Roman" w:hAnsi="Times New Roman" w:cs="Times New Roman"/>
          <w:sz w:val="24"/>
          <w:szCs w:val="24"/>
        </w:rPr>
        <w:t>ендотелії</w:t>
      </w:r>
      <w:r w:rsidR="00653FCB" w:rsidRPr="004C48EC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653FCB" w:rsidRPr="004C48EC">
        <w:rPr>
          <w:rFonts w:ascii="Times New Roman" w:hAnsi="Times New Roman" w:cs="Times New Roman"/>
          <w:sz w:val="24"/>
          <w:szCs w:val="24"/>
        </w:rPr>
        <w:t xml:space="preserve"> </w:t>
      </w:r>
      <w:r w:rsidR="00992C36" w:rsidRPr="004C48EC">
        <w:rPr>
          <w:rFonts w:ascii="Times New Roman" w:hAnsi="Times New Roman" w:cs="Times New Roman"/>
          <w:sz w:val="24"/>
          <w:szCs w:val="24"/>
        </w:rPr>
        <w:t>–</w:t>
      </w:r>
      <w:r w:rsidR="00653FCB" w:rsidRPr="004C48EC">
        <w:rPr>
          <w:rFonts w:ascii="Times New Roman" w:hAnsi="Times New Roman" w:cs="Times New Roman"/>
          <w:sz w:val="24"/>
          <w:szCs w:val="24"/>
        </w:rPr>
        <w:t xml:space="preserve"> речовини, що має потужну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EB2" w:rsidRPr="004C48EC">
        <w:rPr>
          <w:rFonts w:ascii="Times New Roman" w:hAnsi="Times New Roman" w:cs="Times New Roman"/>
          <w:sz w:val="24"/>
          <w:szCs w:val="24"/>
        </w:rPr>
        <w:t>вазоконс</w:t>
      </w:r>
      <w:r w:rsidR="00653FCB" w:rsidRPr="004C48EC">
        <w:rPr>
          <w:rFonts w:ascii="Times New Roman" w:hAnsi="Times New Roman" w:cs="Times New Roman"/>
          <w:sz w:val="24"/>
          <w:szCs w:val="24"/>
        </w:rPr>
        <w:t>трикторну</w:t>
      </w:r>
      <w:proofErr w:type="spellEnd"/>
      <w:r w:rsidR="008940CA" w:rsidRPr="004C48EC">
        <w:rPr>
          <w:rFonts w:ascii="Times New Roman" w:hAnsi="Times New Roman" w:cs="Times New Roman"/>
          <w:sz w:val="24"/>
          <w:szCs w:val="24"/>
        </w:rPr>
        <w:t xml:space="preserve"> дію та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 є стимулятором ділення </w:t>
      </w:r>
      <w:proofErr w:type="spellStart"/>
      <w:r w:rsidR="00C66EB2" w:rsidRPr="004C48EC">
        <w:rPr>
          <w:rFonts w:ascii="Times New Roman" w:hAnsi="Times New Roman" w:cs="Times New Roman"/>
          <w:sz w:val="24"/>
          <w:szCs w:val="24"/>
        </w:rPr>
        <w:t>гладком</w:t>
      </w:r>
      <w:r w:rsidR="00992C36" w:rsidRPr="004C48EC">
        <w:rPr>
          <w:rFonts w:ascii="Times New Roman" w:hAnsi="Times New Roman" w:cs="Times New Roman"/>
          <w:sz w:val="24"/>
          <w:szCs w:val="24"/>
        </w:rPr>
        <w:t>’</w:t>
      </w:r>
      <w:r w:rsidR="00C66EB2" w:rsidRPr="004C48EC">
        <w:rPr>
          <w:rFonts w:ascii="Times New Roman" w:hAnsi="Times New Roman" w:cs="Times New Roman"/>
          <w:sz w:val="24"/>
          <w:szCs w:val="24"/>
        </w:rPr>
        <w:t>язових</w:t>
      </w:r>
      <w:proofErr w:type="spellEnd"/>
      <w:r w:rsidR="00C66EB2" w:rsidRPr="004C48EC">
        <w:rPr>
          <w:rFonts w:ascii="Times New Roman" w:hAnsi="Times New Roman" w:cs="Times New Roman"/>
          <w:sz w:val="24"/>
          <w:szCs w:val="24"/>
        </w:rPr>
        <w:t xml:space="preserve"> клітин стінки судин.</w:t>
      </w:r>
    </w:p>
    <w:p w14:paraId="40B4CB4F" w14:textId="151B452F" w:rsidR="00C66EB2" w:rsidRPr="004C48EC" w:rsidRDefault="00795B35" w:rsidP="0007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C48EC">
        <w:rPr>
          <w:rFonts w:ascii="Times New Roman" w:hAnsi="Times New Roman" w:cs="Times New Roman"/>
          <w:sz w:val="24"/>
          <w:szCs w:val="24"/>
        </w:rPr>
        <w:t>-аргінін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 бере участь в комунікації між нервови</w:t>
      </w:r>
      <w:r w:rsidR="00653FCB" w:rsidRPr="004C48EC">
        <w:rPr>
          <w:rFonts w:ascii="Times New Roman" w:hAnsi="Times New Roman" w:cs="Times New Roman"/>
          <w:sz w:val="24"/>
          <w:szCs w:val="24"/>
        </w:rPr>
        <w:t xml:space="preserve">ми клітинами. Сприяє </w:t>
      </w:r>
      <w:proofErr w:type="spellStart"/>
      <w:r w:rsidR="00653FCB" w:rsidRPr="004C48EC">
        <w:rPr>
          <w:rFonts w:ascii="Times New Roman" w:hAnsi="Times New Roman" w:cs="Times New Roman"/>
          <w:sz w:val="24"/>
          <w:szCs w:val="24"/>
        </w:rPr>
        <w:t>синаптичній</w:t>
      </w:r>
      <w:proofErr w:type="spellEnd"/>
      <w:r w:rsidR="00653FCB" w:rsidRPr="004C48EC">
        <w:rPr>
          <w:rFonts w:ascii="Times New Roman" w:hAnsi="Times New Roman" w:cs="Times New Roman"/>
          <w:sz w:val="24"/>
          <w:szCs w:val="24"/>
        </w:rPr>
        <w:t xml:space="preserve"> 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 пластичності і поліпшенню пам</w:t>
      </w:r>
      <w:r w:rsidR="00992C36" w:rsidRPr="004C48EC">
        <w:rPr>
          <w:rFonts w:ascii="Times New Roman" w:hAnsi="Times New Roman" w:cs="Times New Roman"/>
          <w:sz w:val="24"/>
          <w:szCs w:val="24"/>
        </w:rPr>
        <w:t>’</w:t>
      </w:r>
      <w:r w:rsidR="00C66EB2" w:rsidRPr="004C48EC">
        <w:rPr>
          <w:rFonts w:ascii="Times New Roman" w:hAnsi="Times New Roman" w:cs="Times New Roman"/>
          <w:sz w:val="24"/>
          <w:szCs w:val="24"/>
        </w:rPr>
        <w:t>яті, а</w:t>
      </w:r>
      <w:r w:rsidR="00E851BA" w:rsidRPr="004C48EC">
        <w:rPr>
          <w:rFonts w:ascii="Times New Roman" w:hAnsi="Times New Roman" w:cs="Times New Roman"/>
          <w:sz w:val="24"/>
          <w:szCs w:val="24"/>
        </w:rPr>
        <w:t xml:space="preserve"> також є медіатором (імпульсним передавачем</w:t>
      </w:r>
      <w:r w:rsidR="00C66EB2" w:rsidRPr="004C48EC">
        <w:rPr>
          <w:rFonts w:ascii="Times New Roman" w:hAnsi="Times New Roman" w:cs="Times New Roman"/>
          <w:sz w:val="24"/>
          <w:szCs w:val="24"/>
        </w:rPr>
        <w:t xml:space="preserve">), що обумовлює релаксацію </w:t>
      </w:r>
      <w:proofErr w:type="spellStart"/>
      <w:r w:rsidR="00C66EB2" w:rsidRPr="004C48EC">
        <w:rPr>
          <w:rFonts w:ascii="Times New Roman" w:hAnsi="Times New Roman" w:cs="Times New Roman"/>
          <w:sz w:val="24"/>
          <w:szCs w:val="24"/>
        </w:rPr>
        <w:t>гладком</w:t>
      </w:r>
      <w:r w:rsidR="00992C36" w:rsidRPr="004C48EC">
        <w:rPr>
          <w:rFonts w:ascii="Times New Roman" w:hAnsi="Times New Roman" w:cs="Times New Roman"/>
          <w:sz w:val="24"/>
          <w:szCs w:val="24"/>
        </w:rPr>
        <w:t>’</w:t>
      </w:r>
      <w:r w:rsidR="00C66EB2" w:rsidRPr="004C48EC">
        <w:rPr>
          <w:rFonts w:ascii="Times New Roman" w:hAnsi="Times New Roman" w:cs="Times New Roman"/>
          <w:sz w:val="24"/>
          <w:szCs w:val="24"/>
        </w:rPr>
        <w:t>язових</w:t>
      </w:r>
      <w:proofErr w:type="spellEnd"/>
      <w:r w:rsidR="00C66EB2" w:rsidRPr="004C48EC">
        <w:rPr>
          <w:rFonts w:ascii="Times New Roman" w:hAnsi="Times New Roman" w:cs="Times New Roman"/>
          <w:sz w:val="24"/>
          <w:szCs w:val="24"/>
        </w:rPr>
        <w:t xml:space="preserve"> клітин </w:t>
      </w:r>
      <w:proofErr w:type="spellStart"/>
      <w:r w:rsidR="00C66EB2" w:rsidRPr="004C48EC">
        <w:rPr>
          <w:rFonts w:ascii="Times New Roman" w:hAnsi="Times New Roman" w:cs="Times New Roman"/>
          <w:sz w:val="24"/>
          <w:szCs w:val="24"/>
        </w:rPr>
        <w:t>шлунка</w:t>
      </w:r>
      <w:proofErr w:type="spellEnd"/>
      <w:r w:rsidR="00C66EB2" w:rsidRPr="004C4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EB2" w:rsidRPr="004C48EC">
        <w:rPr>
          <w:rFonts w:ascii="Times New Roman" w:hAnsi="Times New Roman" w:cs="Times New Roman"/>
          <w:sz w:val="24"/>
          <w:szCs w:val="24"/>
        </w:rPr>
        <w:t>кишківника</w:t>
      </w:r>
      <w:proofErr w:type="spellEnd"/>
      <w:r w:rsidR="00C66EB2" w:rsidRPr="004C48EC">
        <w:rPr>
          <w:rFonts w:ascii="Times New Roman" w:hAnsi="Times New Roman" w:cs="Times New Roman"/>
          <w:sz w:val="24"/>
          <w:szCs w:val="24"/>
        </w:rPr>
        <w:t>, сечового міхура, матки.</w:t>
      </w:r>
    </w:p>
    <w:p w14:paraId="72E8644C" w14:textId="63A8207C" w:rsidR="00C66EB2" w:rsidRPr="004C48EC" w:rsidRDefault="00C66EB2" w:rsidP="000716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hAnsi="Times New Roman" w:cs="Times New Roman"/>
          <w:sz w:val="24"/>
          <w:szCs w:val="24"/>
        </w:rPr>
        <w:t xml:space="preserve">Бетаїн –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ліпо</w:t>
      </w:r>
      <w:r w:rsidR="008940CA" w:rsidRPr="004C48EC">
        <w:rPr>
          <w:rFonts w:ascii="Times New Roman" w:hAnsi="Times New Roman" w:cs="Times New Roman"/>
          <w:sz w:val="24"/>
          <w:szCs w:val="24"/>
        </w:rPr>
        <w:t>тропна</w:t>
      </w:r>
      <w:proofErr w:type="spellEnd"/>
      <w:r w:rsidR="008940CA" w:rsidRPr="004C48EC">
        <w:rPr>
          <w:rFonts w:ascii="Times New Roman" w:hAnsi="Times New Roman" w:cs="Times New Roman"/>
          <w:sz w:val="24"/>
          <w:szCs w:val="24"/>
        </w:rPr>
        <w:t xml:space="preserve"> речовина, яка є </w:t>
      </w:r>
      <w:proofErr w:type="spellStart"/>
      <w:r w:rsidR="008940CA" w:rsidRPr="004C48EC">
        <w:rPr>
          <w:rFonts w:ascii="Times New Roman" w:hAnsi="Times New Roman" w:cs="Times New Roman"/>
          <w:sz w:val="24"/>
          <w:szCs w:val="24"/>
        </w:rPr>
        <w:t>осмопротектором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та до</w:t>
      </w:r>
      <w:r w:rsidR="008940CA" w:rsidRPr="004C48EC">
        <w:rPr>
          <w:rFonts w:ascii="Times New Roman" w:hAnsi="Times New Roman" w:cs="Times New Roman"/>
          <w:sz w:val="24"/>
          <w:szCs w:val="24"/>
        </w:rPr>
        <w:t xml:space="preserve">нором </w:t>
      </w:r>
      <w:proofErr w:type="spellStart"/>
      <w:r w:rsidR="008940CA" w:rsidRPr="004C48EC">
        <w:rPr>
          <w:rFonts w:ascii="Times New Roman" w:hAnsi="Times New Roman" w:cs="Times New Roman"/>
          <w:sz w:val="24"/>
          <w:szCs w:val="24"/>
        </w:rPr>
        <w:t>метильних</w:t>
      </w:r>
      <w:proofErr w:type="spellEnd"/>
      <w:r w:rsidR="008940CA" w:rsidRPr="004C48EC">
        <w:rPr>
          <w:rFonts w:ascii="Times New Roman" w:hAnsi="Times New Roman" w:cs="Times New Roman"/>
          <w:sz w:val="24"/>
          <w:szCs w:val="24"/>
        </w:rPr>
        <w:t xml:space="preserve"> груп. Як </w:t>
      </w:r>
      <w:proofErr w:type="spellStart"/>
      <w:r w:rsidR="008940CA" w:rsidRPr="004C48EC">
        <w:rPr>
          <w:rFonts w:ascii="Times New Roman" w:hAnsi="Times New Roman" w:cs="Times New Roman"/>
          <w:sz w:val="24"/>
          <w:szCs w:val="24"/>
        </w:rPr>
        <w:t>осмопротектор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, бетаїн захищає клітини, білки і ферменти від впливу навколишнього середовища (вірусні інфекції, стрес, інтоксикація). В якості донора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метильних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груп бетаїн бере участь в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метіоніновому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циклі,</w:t>
      </w:r>
      <w:r w:rsidR="008940CA" w:rsidRPr="004C48EC">
        <w:rPr>
          <w:rFonts w:ascii="Times New Roman" w:hAnsi="Times New Roman" w:cs="Times New Roman"/>
          <w:sz w:val="24"/>
          <w:szCs w:val="24"/>
        </w:rPr>
        <w:t xml:space="preserve"> головним чином в печінці</w:t>
      </w:r>
      <w:r w:rsidRPr="004C48EC">
        <w:rPr>
          <w:rFonts w:ascii="Times New Roman" w:hAnsi="Times New Roman" w:cs="Times New Roman"/>
          <w:sz w:val="24"/>
          <w:szCs w:val="24"/>
        </w:rPr>
        <w:t xml:space="preserve"> та нирках. Недостатній печінковий метаболізм жирів призводить до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стеатозу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печінки (накопичення жиру в печінці) та подальшо</w:t>
      </w:r>
      <w:r w:rsidR="008940CA" w:rsidRPr="004C48EC">
        <w:rPr>
          <w:rFonts w:ascii="Times New Roman" w:hAnsi="Times New Roman" w:cs="Times New Roman"/>
          <w:sz w:val="24"/>
          <w:szCs w:val="24"/>
        </w:rPr>
        <w:t xml:space="preserve">го розвитку </w:t>
      </w:r>
      <w:proofErr w:type="spellStart"/>
      <w:r w:rsidR="008940CA" w:rsidRPr="004C48EC">
        <w:rPr>
          <w:rFonts w:ascii="Times New Roman" w:hAnsi="Times New Roman" w:cs="Times New Roman"/>
          <w:sz w:val="24"/>
          <w:szCs w:val="24"/>
        </w:rPr>
        <w:t>дисліпідемії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>. Ці зміни в обміні речови</w:t>
      </w:r>
      <w:r w:rsidR="008940CA" w:rsidRPr="004C48EC">
        <w:rPr>
          <w:rFonts w:ascii="Times New Roman" w:hAnsi="Times New Roman" w:cs="Times New Roman"/>
          <w:sz w:val="24"/>
          <w:szCs w:val="24"/>
        </w:rPr>
        <w:t>н можуть сприяти розвитку  захворювань серця</w:t>
      </w:r>
      <w:r w:rsidRPr="004C48EC">
        <w:rPr>
          <w:rFonts w:ascii="Times New Roman" w:hAnsi="Times New Roman" w:cs="Times New Roman"/>
          <w:sz w:val="24"/>
          <w:szCs w:val="24"/>
        </w:rPr>
        <w:t xml:space="preserve">, </w:t>
      </w:r>
      <w:r w:rsidR="008940CA" w:rsidRPr="004C48EC">
        <w:rPr>
          <w:rFonts w:ascii="Times New Roman" w:hAnsi="Times New Roman" w:cs="Times New Roman"/>
          <w:sz w:val="24"/>
          <w:szCs w:val="24"/>
        </w:rPr>
        <w:t>мозку, печінки і судин</w:t>
      </w:r>
      <w:r w:rsidRPr="004C48EC">
        <w:rPr>
          <w:rFonts w:ascii="Times New Roman" w:hAnsi="Times New Roman" w:cs="Times New Roman"/>
          <w:sz w:val="24"/>
          <w:szCs w:val="24"/>
        </w:rPr>
        <w:t xml:space="preserve">. Недостатність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метильних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груп призводить до підвищеної концентрації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гомоцистеїну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в плазмі люд</w:t>
      </w:r>
      <w:r w:rsidR="00322D38" w:rsidRPr="004C48EC">
        <w:rPr>
          <w:rFonts w:ascii="Times New Roman" w:hAnsi="Times New Roman" w:cs="Times New Roman"/>
          <w:sz w:val="24"/>
          <w:szCs w:val="24"/>
        </w:rPr>
        <w:t xml:space="preserve">ини. </w:t>
      </w:r>
      <w:proofErr w:type="spellStart"/>
      <w:r w:rsidR="00322D38" w:rsidRPr="004C48EC">
        <w:rPr>
          <w:rFonts w:ascii="Times New Roman" w:hAnsi="Times New Roman" w:cs="Times New Roman"/>
          <w:sz w:val="24"/>
          <w:szCs w:val="24"/>
        </w:rPr>
        <w:t>Гіпергомоцистеї</w:t>
      </w:r>
      <w:r w:rsidRPr="004C48EC">
        <w:rPr>
          <w:rFonts w:ascii="Times New Roman" w:hAnsi="Times New Roman" w:cs="Times New Roman"/>
          <w:sz w:val="24"/>
          <w:szCs w:val="24"/>
        </w:rPr>
        <w:t>немія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у жінок пов</w:t>
      </w:r>
      <w:r w:rsidR="00992C36" w:rsidRPr="004C48EC">
        <w:rPr>
          <w:rFonts w:ascii="Times New Roman" w:hAnsi="Times New Roman" w:cs="Times New Roman"/>
          <w:sz w:val="24"/>
          <w:szCs w:val="24"/>
        </w:rPr>
        <w:t>’</w:t>
      </w:r>
      <w:r w:rsidRPr="004C48EC">
        <w:rPr>
          <w:rFonts w:ascii="Times New Roman" w:hAnsi="Times New Roman" w:cs="Times New Roman"/>
          <w:sz w:val="24"/>
          <w:szCs w:val="24"/>
        </w:rPr>
        <w:t xml:space="preserve">язана з синдромами повторного викидня,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прееклампсії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, відшарування плаценти,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тромбоемболії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. При перетворенні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гомоцист</w:t>
      </w:r>
      <w:r w:rsidR="008940CA" w:rsidRPr="004C48EC">
        <w:rPr>
          <w:rFonts w:ascii="Times New Roman" w:hAnsi="Times New Roman" w:cs="Times New Roman"/>
          <w:sz w:val="24"/>
          <w:szCs w:val="24"/>
        </w:rPr>
        <w:t>еїну</w:t>
      </w:r>
      <w:proofErr w:type="spellEnd"/>
      <w:r w:rsidR="008940CA" w:rsidRPr="004C48EC">
        <w:rPr>
          <w:rFonts w:ascii="Times New Roman" w:hAnsi="Times New Roman" w:cs="Times New Roman"/>
          <w:sz w:val="24"/>
          <w:szCs w:val="24"/>
        </w:rPr>
        <w:t xml:space="preserve"> в метіонін,</w:t>
      </w:r>
      <w:r w:rsidRPr="004C48EC">
        <w:rPr>
          <w:rFonts w:ascii="Times New Roman" w:hAnsi="Times New Roman" w:cs="Times New Roman"/>
          <w:sz w:val="24"/>
          <w:szCs w:val="24"/>
        </w:rPr>
        <w:t xml:space="preserve"> бетаїн може функціонувати як альтернативний донор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метильних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груп. Завдяки цьому, бетаїн може заміщати дефекти в реакціях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метилювання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, </w:t>
      </w:r>
      <w:r w:rsidR="0037502E" w:rsidRPr="004C48EC">
        <w:rPr>
          <w:rFonts w:ascii="Times New Roman" w:hAnsi="Times New Roman" w:cs="Times New Roman"/>
          <w:sz w:val="24"/>
          <w:szCs w:val="24"/>
        </w:rPr>
        <w:t xml:space="preserve">що </w:t>
      </w:r>
      <w:r w:rsidRPr="004C48EC">
        <w:rPr>
          <w:rFonts w:ascii="Times New Roman" w:hAnsi="Times New Roman" w:cs="Times New Roman"/>
          <w:sz w:val="24"/>
          <w:szCs w:val="24"/>
        </w:rPr>
        <w:t xml:space="preserve">викликані порушенням функціонування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фолатного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циклу і недоліком вітаміну В</w:t>
      </w:r>
      <w:r w:rsidRPr="004C48E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C48EC">
        <w:rPr>
          <w:rFonts w:ascii="Times New Roman" w:hAnsi="Times New Roman" w:cs="Times New Roman"/>
          <w:sz w:val="24"/>
          <w:szCs w:val="24"/>
        </w:rPr>
        <w:t>.</w:t>
      </w:r>
      <w:r w:rsidR="008940CA" w:rsidRPr="004C48EC">
        <w:rPr>
          <w:rFonts w:ascii="Times New Roman" w:hAnsi="Times New Roman" w:cs="Times New Roman"/>
          <w:sz w:val="24"/>
          <w:szCs w:val="24"/>
        </w:rPr>
        <w:t xml:space="preserve"> Бетаїн </w:t>
      </w:r>
      <w:r w:rsidR="00B212DF" w:rsidRPr="004C48EC">
        <w:rPr>
          <w:rFonts w:ascii="Times New Roman" w:hAnsi="Times New Roman" w:cs="Times New Roman"/>
          <w:sz w:val="24"/>
          <w:szCs w:val="24"/>
        </w:rPr>
        <w:t>збільшує витривалість під час фізичних навантажень, працездатність, сприяє зменшенню загальної слабкості і втоми, забезпечує прилив сил і енергії</w:t>
      </w:r>
      <w:r w:rsidRPr="004C48EC">
        <w:rPr>
          <w:rFonts w:ascii="Times New Roman" w:hAnsi="Times New Roman" w:cs="Times New Roman"/>
          <w:sz w:val="24"/>
          <w:szCs w:val="24"/>
        </w:rPr>
        <w:t xml:space="preserve">. Бетаїн є важливою речовиною для профілактики хронічних захворювань. </w:t>
      </w:r>
      <w:proofErr w:type="spellStart"/>
      <w:r w:rsidRPr="004C48EC">
        <w:rPr>
          <w:rFonts w:ascii="Times New Roman" w:hAnsi="Times New Roman" w:cs="Times New Roman"/>
          <w:sz w:val="24"/>
          <w:szCs w:val="24"/>
        </w:rPr>
        <w:t>Бетаїнова</w:t>
      </w:r>
      <w:proofErr w:type="spellEnd"/>
      <w:r w:rsidRPr="004C48EC">
        <w:rPr>
          <w:rFonts w:ascii="Times New Roman" w:hAnsi="Times New Roman" w:cs="Times New Roman"/>
          <w:sz w:val="24"/>
          <w:szCs w:val="24"/>
        </w:rPr>
        <w:t xml:space="preserve"> дієта може знизити ризик серцево-судинних захворювань,</w:t>
      </w:r>
      <w:r w:rsidR="00D729CC" w:rsidRPr="004C48EC">
        <w:rPr>
          <w:rFonts w:ascii="Times New Roman" w:hAnsi="Times New Roman" w:cs="Times New Roman"/>
          <w:sz w:val="24"/>
          <w:szCs w:val="24"/>
        </w:rPr>
        <w:t xml:space="preserve"> поліпшує репродуктивне здоров'я</w:t>
      </w:r>
      <w:r w:rsidRPr="004C48EC">
        <w:rPr>
          <w:rFonts w:ascii="Times New Roman" w:hAnsi="Times New Roman" w:cs="Times New Roman"/>
          <w:sz w:val="24"/>
          <w:szCs w:val="24"/>
        </w:rPr>
        <w:t xml:space="preserve"> жінок.</w:t>
      </w:r>
    </w:p>
    <w:p w14:paraId="585CA634" w14:textId="77777777" w:rsidR="00C66EB2" w:rsidRPr="004C48EC" w:rsidRDefault="00C66EB2" w:rsidP="00B469AE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Іони цитрату, що містяться в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Гепаргіні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®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сприяють процесу травлення при підвищеній кислотності шлункового соку,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cприяють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зменшенню ацидозу та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диспептичних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проявів (нудота, відчуття тяжкості в шлунку, метеоризм), які часто спостерігаються при захворюваннях печінки.</w:t>
      </w:r>
    </w:p>
    <w:p w14:paraId="7560F69F" w14:textId="77777777" w:rsidR="00ED393D" w:rsidRPr="004C48EC" w:rsidRDefault="00AD6352" w:rsidP="00ED393D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Застереження </w:t>
      </w:r>
      <w:r w:rsidR="004E074F"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</w:t>
      </w:r>
      <w:r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споживанн</w:t>
      </w:r>
      <w:r w:rsidR="004E074F"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</w:t>
      </w:r>
      <w:r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підвищена чутливість до окремих компонентів продукту</w:t>
      </w:r>
      <w:r w:rsidR="000A30B1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23E23AE2" w14:textId="48258EF8" w:rsidR="00ED393D" w:rsidRPr="004C48EC" w:rsidRDefault="00ED393D" w:rsidP="00C0513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застосовувати при жовчнокам’яній та сечокам’яній хворобі в стадії загострення, </w:t>
      </w:r>
      <w:r w:rsidR="00B212DF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цукровому  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діабеті.</w:t>
      </w:r>
    </w:p>
    <w:p w14:paraId="38F9B32A" w14:textId="77777777" w:rsidR="00ED393D" w:rsidRPr="004C48EC" w:rsidRDefault="00934D9F" w:rsidP="00ED393D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продукт не слід використовувати як заміну повноцінного раціону харчування.</w:t>
      </w:r>
    </w:p>
    <w:p w14:paraId="5E5B1B89" w14:textId="77777777" w:rsidR="00797B3B" w:rsidRPr="004C48EC" w:rsidRDefault="00797B3B" w:rsidP="00934D9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перевищуйте рекомендовану добову дозу.</w:t>
      </w:r>
    </w:p>
    <w:p w14:paraId="683C4955" w14:textId="77777777" w:rsidR="00934D9F" w:rsidRPr="004C48EC" w:rsidRDefault="00934D9F" w:rsidP="00934D9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вживайте після закінчення терміну придатності, зазначеного на упаковці.</w:t>
      </w:r>
    </w:p>
    <w:p w14:paraId="6BD637AA" w14:textId="75A14D76" w:rsidR="00AD6352" w:rsidRPr="004C48EC" w:rsidRDefault="00AD6352" w:rsidP="00A6738C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 застосуванням обов</w:t>
      </w:r>
      <w:r w:rsidR="002B5A08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язкова консультація  лікаря.</w:t>
      </w:r>
    </w:p>
    <w:p w14:paraId="14226348" w14:textId="77777777" w:rsidR="00C66EB2" w:rsidRPr="004C48EC" w:rsidRDefault="00AD6352" w:rsidP="001D3F69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Спосіб </w:t>
      </w:r>
      <w:r w:rsidR="003B4943"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r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живання</w:t>
      </w:r>
      <w:r w:rsidR="009B1FBC" w:rsidRPr="004C48EC">
        <w:t xml:space="preserve"> </w:t>
      </w:r>
      <w:r w:rsidR="009B1FBC"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 рекомендована добова доза: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14:paraId="064771A4" w14:textId="77777777" w:rsidR="00C66EB2" w:rsidRPr="004C48EC" w:rsidRDefault="001D3F69" w:rsidP="001D3F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C66EB2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орослим по 1-3 </w:t>
      </w:r>
      <w:r w:rsidR="00B212DF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флакони на добу після прийому </w:t>
      </w:r>
      <w:r w:rsidR="00C66EB2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їжі, або за рекомендацією лікаря. </w:t>
      </w:r>
      <w:r w:rsidR="00B212DF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Розвести  вміст одного флакону в</w:t>
      </w:r>
      <w:r w:rsidR="00C66EB2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половині склянки води  та випити. </w:t>
      </w:r>
    </w:p>
    <w:p w14:paraId="7DDF41B1" w14:textId="77777777" w:rsidR="00797B3B" w:rsidRPr="004C48EC" w:rsidRDefault="00797B3B" w:rsidP="001D3F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Максимальна добова доза споживання – 3 флакони.</w:t>
      </w:r>
    </w:p>
    <w:p w14:paraId="78E82E71" w14:textId="2C79009A" w:rsidR="00C66EB2" w:rsidRPr="004C48EC" w:rsidRDefault="00217F09" w:rsidP="003B494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Дітям </w:t>
      </w:r>
      <w:r w:rsidR="00AA1302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3-х років в комплексному лікуванні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ацетонемічного</w:t>
      </w:r>
      <w:proofErr w:type="spellEnd"/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синдрому</w:t>
      </w:r>
      <w:r w:rsidR="00C66EB2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приймати по </w:t>
      </w:r>
      <w:r w:rsidR="00834EB3" w:rsidRPr="004C48E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</w:t>
      </w:r>
      <w:r w:rsidR="00C66EB2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6D3B3F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C66EB2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флакони на добу (зранку та ввечері). Вміст одн</w:t>
      </w:r>
      <w:r w:rsidR="00B212DF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 флакона розвести в половині склянки</w:t>
      </w:r>
      <w:r w:rsidR="00C66EB2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(100 мл</w:t>
      </w:r>
      <w:r w:rsidR="005211C1" w:rsidRPr="004C48E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r w:rsidR="005211C1" w:rsidRPr="004C48EC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ml</w:t>
      </w:r>
      <w:r w:rsidR="005211C1" w:rsidRPr="004C48E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C66EB2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) питної води та приймати по 1 чайній ложці кожні 10-15 хвилин.</w:t>
      </w:r>
    </w:p>
    <w:p w14:paraId="7E4A8ABA" w14:textId="77777777" w:rsidR="00C66EB2" w:rsidRPr="004C48EC" w:rsidRDefault="003B4943" w:rsidP="003B494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Рекомендований термін споживання – 3-4 тижні.</w:t>
      </w:r>
      <w:r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В подальшому термін застосування узгоджується з лікарем.</w:t>
      </w:r>
    </w:p>
    <w:p w14:paraId="0CB8EE25" w14:textId="77777777" w:rsidR="004755B6" w:rsidRPr="004C48EC" w:rsidRDefault="00AD6352" w:rsidP="002C2699">
      <w:pPr>
        <w:spacing w:after="15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A1F6976" wp14:editId="221DBBA5">
            <wp:extent cx="6120765" cy="5593956"/>
            <wp:effectExtent l="0" t="0" r="0" b="6985"/>
            <wp:docPr id="1" name="Рисунок 1" descr="cid:9D5E19C8-9394-4881-9136-E57C07ED6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D5E19C8-9394-4881-9136-E57C07ED664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BC90" w14:textId="7DECCECE" w:rsidR="00A2001D" w:rsidRPr="004C48EC" w:rsidRDefault="00A2001D" w:rsidP="005211C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Форма випуску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: розчин для орального застосування у скляних флаконах об’ємом 10</w:t>
      </w:r>
      <w:r w:rsidR="005211C1" w:rsidRPr="004C48E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мл</w:t>
      </w:r>
      <w:r w:rsidR="005211C1" w:rsidRPr="004C48E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="005211C1" w:rsidRPr="004C48E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</w:t>
      </w:r>
      <w:r w:rsidR="005211C1" w:rsidRPr="004C48EC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ml</w:t>
      </w:r>
      <w:r w:rsidR="005211C1" w:rsidRPr="004C48E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7F4DAD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F4DAD" w:rsidRPr="004C48E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 10 флакон</w:t>
      </w:r>
      <w:proofErr w:type="spellStart"/>
      <w:r w:rsidR="007F4DAD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="007F4DAD"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пачці.</w:t>
      </w:r>
    </w:p>
    <w:p w14:paraId="3E129FDA" w14:textId="6F5A8D6E" w:rsidR="00A2001D" w:rsidRPr="004C48EC" w:rsidRDefault="00A2001D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48EC">
        <w:rPr>
          <w:rFonts w:ascii="Times New Roman" w:eastAsia="Batang" w:hAnsi="Times New Roman"/>
          <w:b/>
          <w:kern w:val="1"/>
          <w:sz w:val="24"/>
          <w:szCs w:val="24"/>
          <w:lang w:eastAsia="ar-SA"/>
        </w:rPr>
        <w:t xml:space="preserve">Номер партії (серії) виробництва: </w:t>
      </w:r>
      <w:r w:rsidRPr="004C48EC">
        <w:rPr>
          <w:rFonts w:ascii="Times New Roman" w:eastAsia="Batang" w:hAnsi="Times New Roman"/>
          <w:kern w:val="1"/>
          <w:sz w:val="24"/>
          <w:szCs w:val="24"/>
          <w:lang w:eastAsia="ar-SA"/>
        </w:rPr>
        <w:t>вказано на упаковці.</w:t>
      </w:r>
    </w:p>
    <w:p w14:paraId="6B8B493B" w14:textId="1F39870C" w:rsidR="00A2001D" w:rsidRPr="004C48EC" w:rsidRDefault="00C86210" w:rsidP="00992C3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48EC">
        <w:rPr>
          <w:rFonts w:ascii="Times New Roman" w:eastAsia="Batang" w:hAnsi="Times New Roman"/>
          <w:b/>
          <w:kern w:val="1"/>
          <w:sz w:val="24"/>
          <w:szCs w:val="24"/>
          <w:lang w:eastAsia="ar-SA"/>
        </w:rPr>
        <w:t>Мінімальний термін придатності:</w:t>
      </w:r>
      <w:r w:rsidRPr="004C48E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к</w:t>
      </w:r>
      <w:r w:rsidRPr="004C48EC">
        <w:rPr>
          <w:rFonts w:ascii="Times New Roman" w:eastAsia="Batang" w:hAnsi="Times New Roman"/>
          <w:kern w:val="1"/>
          <w:sz w:val="24"/>
          <w:szCs w:val="24"/>
          <w:lang w:eastAsia="ar-SA"/>
        </w:rPr>
        <w:t>раще спожити до кінця дати</w:t>
      </w:r>
      <w:r w:rsidR="00A87F4A" w:rsidRPr="004C48EC">
        <w:rPr>
          <w:rFonts w:ascii="Times New Roman" w:eastAsia="Batang" w:hAnsi="Times New Roman"/>
          <w:kern w:val="1"/>
          <w:sz w:val="24"/>
          <w:szCs w:val="24"/>
          <w:lang w:eastAsia="ar-SA"/>
        </w:rPr>
        <w:t>,</w:t>
      </w:r>
      <w:r w:rsidRPr="004C48EC">
        <w:rPr>
          <w:rFonts w:ascii="Times New Roman" w:eastAsia="Batang" w:hAnsi="Times New Roman"/>
          <w:kern w:val="1"/>
          <w:sz w:val="24"/>
          <w:szCs w:val="24"/>
          <w:lang w:eastAsia="ar-SA"/>
        </w:rPr>
        <w:t xml:space="preserve"> зазначеної на упаковці, термін придатності – 24 місяці.</w:t>
      </w:r>
    </w:p>
    <w:p w14:paraId="598550DF" w14:textId="77777777" w:rsidR="00A2001D" w:rsidRPr="004C48EC" w:rsidRDefault="00C86210" w:rsidP="00992C3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8EC">
        <w:rPr>
          <w:rFonts w:ascii="Times New Roman" w:eastAsia="Batang" w:hAnsi="Times New Roman"/>
          <w:b/>
          <w:kern w:val="1"/>
          <w:sz w:val="24"/>
          <w:szCs w:val="24"/>
          <w:lang w:eastAsia="ar-SA"/>
        </w:rPr>
        <w:t>Умови зберігання:</w:t>
      </w:r>
      <w:r w:rsidRPr="004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зберігати при температурі не вище  25 °С, в недоступному для дітей місці.</w:t>
      </w:r>
    </w:p>
    <w:p w14:paraId="6A7C5F57" w14:textId="77777777" w:rsidR="00C86210" w:rsidRPr="004C48EC" w:rsidRDefault="00C86210" w:rsidP="00C86210">
      <w:pPr>
        <w:widowControl w:val="0"/>
        <w:tabs>
          <w:tab w:val="num" w:pos="720"/>
        </w:tabs>
        <w:suppressAutoHyphens/>
        <w:spacing w:after="0" w:line="240" w:lineRule="auto"/>
        <w:ind w:right="28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hi-IN" w:bidi="hi-IN"/>
        </w:rPr>
      </w:pPr>
      <w:r w:rsidRPr="004C48E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hi-IN" w:bidi="hi-IN"/>
        </w:rPr>
        <w:t xml:space="preserve">Виробник. </w:t>
      </w:r>
      <w:r w:rsidRPr="004C48E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АТ «</w:t>
      </w:r>
      <w:proofErr w:type="spellStart"/>
      <w:r w:rsidRPr="004C48E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Фармак</w:t>
      </w:r>
      <w:proofErr w:type="spellEnd"/>
      <w:r w:rsidRPr="004C48E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», Україна, 04080, м. Київ, вул. Кирилівська, 74.</w:t>
      </w:r>
    </w:p>
    <w:p w14:paraId="40626EC3" w14:textId="77777777" w:rsidR="00C86210" w:rsidRPr="004C48EC" w:rsidRDefault="00C86210" w:rsidP="00C86210">
      <w:pPr>
        <w:widowControl w:val="0"/>
        <w:tabs>
          <w:tab w:val="num" w:pos="720"/>
        </w:tabs>
        <w:suppressAutoHyphens/>
        <w:spacing w:after="0" w:line="240" w:lineRule="auto"/>
        <w:ind w:right="28"/>
        <w:jc w:val="both"/>
        <w:rPr>
          <w:rFonts w:ascii="Times New Roman" w:eastAsia="Helv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4C48E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hi-IN" w:bidi="hi-IN"/>
        </w:rPr>
        <w:t xml:space="preserve">Найменування та місцезнаходження оператора ринку (прийняття претензій від споживачів): </w:t>
      </w:r>
      <w:r w:rsidRPr="004C48EC">
        <w:rPr>
          <w:rFonts w:ascii="Times New Roman" w:eastAsia="Helv" w:hAnsi="Times New Roman"/>
          <w:iCs/>
          <w:color w:val="000000"/>
          <w:kern w:val="1"/>
          <w:sz w:val="24"/>
          <w:szCs w:val="24"/>
          <w:lang w:eastAsia="hi-IN" w:bidi="hi-IN"/>
        </w:rPr>
        <w:t>АТ «</w:t>
      </w:r>
      <w:proofErr w:type="spellStart"/>
      <w:r w:rsidRPr="004C48EC">
        <w:rPr>
          <w:rFonts w:ascii="Times New Roman" w:eastAsia="Helv" w:hAnsi="Times New Roman"/>
          <w:iCs/>
          <w:color w:val="000000"/>
          <w:kern w:val="1"/>
          <w:sz w:val="24"/>
          <w:szCs w:val="24"/>
          <w:lang w:eastAsia="hi-IN" w:bidi="hi-IN"/>
        </w:rPr>
        <w:t>Фармак</w:t>
      </w:r>
      <w:proofErr w:type="spellEnd"/>
      <w:r w:rsidRPr="004C48EC">
        <w:rPr>
          <w:rFonts w:ascii="Times New Roman" w:eastAsia="Helv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», Україна, 04080, м. Київ, вул. Кирилівська, 63. </w:t>
      </w:r>
    </w:p>
    <w:p w14:paraId="1B4006BC" w14:textId="77777777" w:rsidR="00C86210" w:rsidRPr="004C48EC" w:rsidRDefault="00C86210" w:rsidP="00C86210">
      <w:pPr>
        <w:widowControl w:val="0"/>
        <w:tabs>
          <w:tab w:val="num" w:pos="72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proofErr w:type="spellStart"/>
      <w:r w:rsidRPr="004C48EC">
        <w:rPr>
          <w:rFonts w:ascii="Times New Roman" w:eastAsia="Helv" w:hAnsi="Times New Roman"/>
          <w:iCs/>
          <w:color w:val="000000"/>
          <w:kern w:val="1"/>
          <w:sz w:val="24"/>
          <w:szCs w:val="24"/>
          <w:lang w:eastAsia="hi-IN" w:bidi="hi-IN"/>
        </w:rPr>
        <w:t>Тел</w:t>
      </w:r>
      <w:proofErr w:type="spellEnd"/>
      <w:r w:rsidRPr="004C48EC">
        <w:rPr>
          <w:rFonts w:ascii="Times New Roman" w:eastAsia="Helv" w:hAnsi="Times New Roman"/>
          <w:iCs/>
          <w:color w:val="000000"/>
          <w:kern w:val="1"/>
          <w:sz w:val="24"/>
          <w:szCs w:val="24"/>
          <w:lang w:eastAsia="hi-IN" w:bidi="hi-IN"/>
        </w:rPr>
        <w:t>.: +38 (044) 239 19 40.</w:t>
      </w:r>
    </w:p>
    <w:p w14:paraId="024F1040" w14:textId="77777777" w:rsidR="00C86210" w:rsidRPr="004C48EC" w:rsidRDefault="00C86210" w:rsidP="00C86210">
      <w:pPr>
        <w:widowControl w:val="0"/>
        <w:shd w:val="clear" w:color="auto" w:fill="FFFFFF"/>
        <w:tabs>
          <w:tab w:val="num" w:pos="720"/>
        </w:tabs>
        <w:spacing w:after="0" w:line="240" w:lineRule="auto"/>
        <w:ind w:right="28"/>
        <w:rPr>
          <w:rFonts w:ascii="Times New Roman" w:eastAsia="Batang" w:hAnsi="Times New Roman"/>
          <w:kern w:val="1"/>
          <w:sz w:val="24"/>
          <w:szCs w:val="24"/>
          <w:lang w:eastAsia="ar-SA"/>
        </w:rPr>
      </w:pPr>
      <w:r w:rsidRPr="004C48EC">
        <w:rPr>
          <w:rFonts w:ascii="Times New Roman" w:eastAsia="Batang" w:hAnsi="Times New Roman"/>
          <w:kern w:val="1"/>
          <w:sz w:val="24"/>
          <w:szCs w:val="24"/>
          <w:lang w:eastAsia="ar-SA"/>
        </w:rPr>
        <w:t xml:space="preserve">Без ГМО. </w:t>
      </w:r>
    </w:p>
    <w:p w14:paraId="2E2F1256" w14:textId="77777777" w:rsidR="00C86210" w:rsidRPr="004C48EC" w:rsidRDefault="00C86210" w:rsidP="00C86210">
      <w:pPr>
        <w:widowControl w:val="0"/>
        <w:shd w:val="clear" w:color="auto" w:fill="FFFFFF"/>
        <w:tabs>
          <w:tab w:val="num" w:pos="720"/>
        </w:tabs>
        <w:spacing w:after="0" w:line="240" w:lineRule="auto"/>
        <w:ind w:right="28"/>
        <w:rPr>
          <w:rFonts w:ascii="Times New Roman" w:eastAsia="Batang" w:hAnsi="Times New Roman"/>
          <w:b/>
          <w:kern w:val="1"/>
          <w:sz w:val="24"/>
          <w:szCs w:val="24"/>
          <w:lang w:eastAsia="ar-SA"/>
        </w:rPr>
      </w:pPr>
      <w:r w:rsidRPr="004C48EC">
        <w:rPr>
          <w:rFonts w:ascii="Times New Roman" w:eastAsia="Batang" w:hAnsi="Times New Roman"/>
          <w:b/>
          <w:kern w:val="1"/>
          <w:sz w:val="24"/>
          <w:szCs w:val="24"/>
          <w:lang w:eastAsia="ar-SA"/>
        </w:rPr>
        <w:t>Не є лікарським засобом.</w:t>
      </w:r>
    </w:p>
    <w:p w14:paraId="5EDF31BA" w14:textId="023BF2B5" w:rsidR="00C86210" w:rsidRDefault="00C86210" w:rsidP="00C86210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48EC">
        <w:rPr>
          <w:rFonts w:ascii="Times New Roman" w:eastAsia="Times New Roman" w:hAnsi="Times New Roman"/>
          <w:b/>
          <w:kern w:val="1"/>
          <w:sz w:val="24"/>
          <w:szCs w:val="24"/>
          <w:lang w:val="ru-RU" w:eastAsia="hi-IN" w:bidi="hi-IN"/>
        </w:rPr>
        <w:t xml:space="preserve">Дата </w:t>
      </w:r>
      <w:proofErr w:type="spellStart"/>
      <w:r w:rsidRPr="004C48EC">
        <w:rPr>
          <w:rFonts w:ascii="Times New Roman" w:eastAsia="Times New Roman" w:hAnsi="Times New Roman"/>
          <w:b/>
          <w:kern w:val="1"/>
          <w:sz w:val="24"/>
          <w:szCs w:val="24"/>
          <w:lang w:val="ru-RU" w:eastAsia="hi-IN" w:bidi="hi-IN"/>
        </w:rPr>
        <w:t>останнього</w:t>
      </w:r>
      <w:proofErr w:type="spellEnd"/>
      <w:r w:rsidRPr="004C48EC">
        <w:rPr>
          <w:rFonts w:ascii="Times New Roman" w:eastAsia="Times New Roman" w:hAnsi="Times New Roman"/>
          <w:b/>
          <w:kern w:val="1"/>
          <w:sz w:val="24"/>
          <w:szCs w:val="24"/>
          <w:lang w:val="ru-RU" w:eastAsia="hi-IN" w:bidi="hi-IN"/>
        </w:rPr>
        <w:t xml:space="preserve"> перегляду</w:t>
      </w:r>
      <w:r w:rsidR="006A12CB" w:rsidRPr="004C48EC">
        <w:rPr>
          <w:rFonts w:ascii="Times New Roman" w:eastAsia="Times New Roman" w:hAnsi="Times New Roman"/>
          <w:b/>
          <w:kern w:val="1"/>
          <w:sz w:val="24"/>
          <w:szCs w:val="24"/>
          <w:lang w:val="ru-RU" w:eastAsia="hi-IN" w:bidi="hi-IN"/>
        </w:rPr>
        <w:t xml:space="preserve">. </w:t>
      </w:r>
      <w:r w:rsidR="001965E7" w:rsidRPr="004C48EC">
        <w:rPr>
          <w:rFonts w:ascii="Times New Roman" w:eastAsia="Times New Roman" w:hAnsi="Times New Roman"/>
          <w:kern w:val="1"/>
          <w:sz w:val="24"/>
          <w:szCs w:val="24"/>
          <w:lang w:val="ru-RU" w:eastAsia="hi-IN" w:bidi="hi-IN"/>
        </w:rPr>
        <w:t>14.05.2020.</w:t>
      </w:r>
      <w:bookmarkStart w:id="0" w:name="_GoBack"/>
      <w:bookmarkEnd w:id="0"/>
    </w:p>
    <w:p w14:paraId="33839E2A" w14:textId="77777777" w:rsidR="00FC50BD" w:rsidRDefault="00FC50BD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B5772D2" w14:textId="77777777" w:rsidR="00FC50BD" w:rsidRDefault="00FC50BD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DCB9A8" w14:textId="77777777" w:rsidR="00FC50BD" w:rsidRDefault="00FC50BD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2CB33ED" w14:textId="77777777" w:rsidR="00FC50BD" w:rsidRDefault="00FC50BD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893F965" w14:textId="77777777" w:rsidR="00FC50BD" w:rsidRDefault="00FC50BD" w:rsidP="0082675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D3598E" w14:textId="77777777" w:rsidR="002B467B" w:rsidRDefault="002B467B" w:rsidP="002B467B">
      <w:pPr>
        <w:jc w:val="center"/>
        <w:rPr>
          <w:rFonts w:cs="Times New Roman"/>
          <w:b/>
          <w:iCs/>
        </w:rPr>
      </w:pPr>
    </w:p>
    <w:sectPr w:rsidR="002B467B" w:rsidSect="004C31C7">
      <w:headerReference w:type="firs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BA540" w14:textId="77777777" w:rsidR="00A15B5C" w:rsidRDefault="00A15B5C" w:rsidP="00CE11DE">
      <w:pPr>
        <w:spacing w:after="0" w:line="240" w:lineRule="auto"/>
      </w:pPr>
      <w:r>
        <w:separator/>
      </w:r>
    </w:p>
  </w:endnote>
  <w:endnote w:type="continuationSeparator" w:id="0">
    <w:p w14:paraId="3C3FFE28" w14:textId="77777777" w:rsidR="00A15B5C" w:rsidRDefault="00A15B5C" w:rsidP="00CE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3E48" w14:textId="77777777" w:rsidR="00A15B5C" w:rsidRDefault="00A15B5C" w:rsidP="00CE11DE">
      <w:pPr>
        <w:spacing w:after="0" w:line="240" w:lineRule="auto"/>
      </w:pPr>
      <w:r>
        <w:separator/>
      </w:r>
    </w:p>
  </w:footnote>
  <w:footnote w:type="continuationSeparator" w:id="0">
    <w:p w14:paraId="784C2D90" w14:textId="77777777" w:rsidR="00A15B5C" w:rsidRDefault="00A15B5C" w:rsidP="00CE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8C85" w14:textId="77777777" w:rsidR="00090E2A" w:rsidRDefault="004C31C7">
    <w:pPr>
      <w:pStyle w:val="a9"/>
    </w:pPr>
    <w:r>
      <w:rPr>
        <w:noProof/>
        <w:lang w:eastAsia="uk-UA"/>
      </w:rPr>
      <w:drawing>
        <wp:inline distT="0" distB="0" distL="0" distR="0" wp14:anchorId="2028DA01" wp14:editId="5A402371">
          <wp:extent cx="1666875" cy="80962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404"/>
    <w:multiLevelType w:val="hybridMultilevel"/>
    <w:tmpl w:val="EE84D8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B6"/>
    <w:rsid w:val="00022AF3"/>
    <w:rsid w:val="00035706"/>
    <w:rsid w:val="000444A7"/>
    <w:rsid w:val="00055508"/>
    <w:rsid w:val="0007164B"/>
    <w:rsid w:val="00090E2A"/>
    <w:rsid w:val="000A20AF"/>
    <w:rsid w:val="000A30B1"/>
    <w:rsid w:val="000B5884"/>
    <w:rsid w:val="000C645C"/>
    <w:rsid w:val="000E5237"/>
    <w:rsid w:val="000F654F"/>
    <w:rsid w:val="00102721"/>
    <w:rsid w:val="00167DBE"/>
    <w:rsid w:val="00181DC5"/>
    <w:rsid w:val="001965E7"/>
    <w:rsid w:val="001A2812"/>
    <w:rsid w:val="001A5981"/>
    <w:rsid w:val="001C6076"/>
    <w:rsid w:val="001D0DC2"/>
    <w:rsid w:val="001D3F69"/>
    <w:rsid w:val="001F695E"/>
    <w:rsid w:val="00200135"/>
    <w:rsid w:val="0021239D"/>
    <w:rsid w:val="00212476"/>
    <w:rsid w:val="00217F09"/>
    <w:rsid w:val="00226FB7"/>
    <w:rsid w:val="0025483E"/>
    <w:rsid w:val="00261CD8"/>
    <w:rsid w:val="00280A8B"/>
    <w:rsid w:val="002972C8"/>
    <w:rsid w:val="002B288F"/>
    <w:rsid w:val="002B467B"/>
    <w:rsid w:val="002B5A08"/>
    <w:rsid w:val="002C2699"/>
    <w:rsid w:val="002C57AD"/>
    <w:rsid w:val="002F1519"/>
    <w:rsid w:val="00303C77"/>
    <w:rsid w:val="003112B0"/>
    <w:rsid w:val="00322D38"/>
    <w:rsid w:val="0032369E"/>
    <w:rsid w:val="00342E9A"/>
    <w:rsid w:val="003471DF"/>
    <w:rsid w:val="0037502E"/>
    <w:rsid w:val="003959C8"/>
    <w:rsid w:val="003A0E9B"/>
    <w:rsid w:val="003B4943"/>
    <w:rsid w:val="003C2DAC"/>
    <w:rsid w:val="003E404B"/>
    <w:rsid w:val="0044031A"/>
    <w:rsid w:val="004474ED"/>
    <w:rsid w:val="0045294F"/>
    <w:rsid w:val="0046366C"/>
    <w:rsid w:val="004755B6"/>
    <w:rsid w:val="004C31C7"/>
    <w:rsid w:val="004C48EC"/>
    <w:rsid w:val="004E074F"/>
    <w:rsid w:val="004E6F11"/>
    <w:rsid w:val="004F7834"/>
    <w:rsid w:val="005211C1"/>
    <w:rsid w:val="0054467C"/>
    <w:rsid w:val="005451D5"/>
    <w:rsid w:val="00577ED0"/>
    <w:rsid w:val="00584963"/>
    <w:rsid w:val="005922BE"/>
    <w:rsid w:val="00593561"/>
    <w:rsid w:val="00597294"/>
    <w:rsid w:val="005B5757"/>
    <w:rsid w:val="005D7010"/>
    <w:rsid w:val="006257FD"/>
    <w:rsid w:val="006349BC"/>
    <w:rsid w:val="00653FCB"/>
    <w:rsid w:val="00667A5C"/>
    <w:rsid w:val="00694E1B"/>
    <w:rsid w:val="006A12CB"/>
    <w:rsid w:val="006A3607"/>
    <w:rsid w:val="006B1B9C"/>
    <w:rsid w:val="006B37FF"/>
    <w:rsid w:val="006D3B3F"/>
    <w:rsid w:val="00715A93"/>
    <w:rsid w:val="00737FDF"/>
    <w:rsid w:val="007654D8"/>
    <w:rsid w:val="00793C4E"/>
    <w:rsid w:val="00795B35"/>
    <w:rsid w:val="00797B3B"/>
    <w:rsid w:val="007F4DAD"/>
    <w:rsid w:val="00817B48"/>
    <w:rsid w:val="0082675B"/>
    <w:rsid w:val="00834EB3"/>
    <w:rsid w:val="00844296"/>
    <w:rsid w:val="0089041C"/>
    <w:rsid w:val="008940CA"/>
    <w:rsid w:val="00895E71"/>
    <w:rsid w:val="00901F5C"/>
    <w:rsid w:val="009159D9"/>
    <w:rsid w:val="0092216D"/>
    <w:rsid w:val="00934D9F"/>
    <w:rsid w:val="00962446"/>
    <w:rsid w:val="00972A3B"/>
    <w:rsid w:val="00992C36"/>
    <w:rsid w:val="00995E58"/>
    <w:rsid w:val="009A5299"/>
    <w:rsid w:val="009B1FBC"/>
    <w:rsid w:val="009B6919"/>
    <w:rsid w:val="009E3BEE"/>
    <w:rsid w:val="009F0253"/>
    <w:rsid w:val="00A02628"/>
    <w:rsid w:val="00A04EED"/>
    <w:rsid w:val="00A120ED"/>
    <w:rsid w:val="00A1237F"/>
    <w:rsid w:val="00A15B5C"/>
    <w:rsid w:val="00A2001D"/>
    <w:rsid w:val="00A6738C"/>
    <w:rsid w:val="00A74F57"/>
    <w:rsid w:val="00A87F4A"/>
    <w:rsid w:val="00AA1302"/>
    <w:rsid w:val="00AD6352"/>
    <w:rsid w:val="00AE44BD"/>
    <w:rsid w:val="00B11F02"/>
    <w:rsid w:val="00B168DA"/>
    <w:rsid w:val="00B212DF"/>
    <w:rsid w:val="00B36A56"/>
    <w:rsid w:val="00B45D64"/>
    <w:rsid w:val="00B469AE"/>
    <w:rsid w:val="00B60661"/>
    <w:rsid w:val="00B778AD"/>
    <w:rsid w:val="00B848F7"/>
    <w:rsid w:val="00BA5A25"/>
    <w:rsid w:val="00BA5C1B"/>
    <w:rsid w:val="00BA5D16"/>
    <w:rsid w:val="00BD35B3"/>
    <w:rsid w:val="00C0513A"/>
    <w:rsid w:val="00C14CDC"/>
    <w:rsid w:val="00C4498B"/>
    <w:rsid w:val="00C53503"/>
    <w:rsid w:val="00C66EB2"/>
    <w:rsid w:val="00C86210"/>
    <w:rsid w:val="00CA0723"/>
    <w:rsid w:val="00CA13A3"/>
    <w:rsid w:val="00CA3038"/>
    <w:rsid w:val="00CA58D2"/>
    <w:rsid w:val="00CC2DA7"/>
    <w:rsid w:val="00CD2838"/>
    <w:rsid w:val="00CE11DE"/>
    <w:rsid w:val="00CE4B57"/>
    <w:rsid w:val="00CF4E3F"/>
    <w:rsid w:val="00D21931"/>
    <w:rsid w:val="00D2710B"/>
    <w:rsid w:val="00D41678"/>
    <w:rsid w:val="00D517AB"/>
    <w:rsid w:val="00D53F5A"/>
    <w:rsid w:val="00D704F6"/>
    <w:rsid w:val="00D729CC"/>
    <w:rsid w:val="00D85F62"/>
    <w:rsid w:val="00D914E7"/>
    <w:rsid w:val="00DA463E"/>
    <w:rsid w:val="00E000E4"/>
    <w:rsid w:val="00E12E14"/>
    <w:rsid w:val="00E3335C"/>
    <w:rsid w:val="00E36E36"/>
    <w:rsid w:val="00E56713"/>
    <w:rsid w:val="00E75626"/>
    <w:rsid w:val="00E757F6"/>
    <w:rsid w:val="00E81E9F"/>
    <w:rsid w:val="00E851BA"/>
    <w:rsid w:val="00EA43DE"/>
    <w:rsid w:val="00EC1E8F"/>
    <w:rsid w:val="00EC39F4"/>
    <w:rsid w:val="00EC75A3"/>
    <w:rsid w:val="00ED393D"/>
    <w:rsid w:val="00EE3230"/>
    <w:rsid w:val="00F1314A"/>
    <w:rsid w:val="00F562C1"/>
    <w:rsid w:val="00F767BD"/>
    <w:rsid w:val="00FA3E5D"/>
    <w:rsid w:val="00FA4585"/>
    <w:rsid w:val="00FA52B6"/>
    <w:rsid w:val="00FC50BD"/>
    <w:rsid w:val="00FD1265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E8DF3E"/>
  <w15:docId w15:val="{1BD23FE2-A0CF-4ED2-8A96-7AE53F7E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3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3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45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45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51D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7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11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E11DE"/>
  </w:style>
  <w:style w:type="paragraph" w:styleId="ab">
    <w:name w:val="footer"/>
    <w:basedOn w:val="a"/>
    <w:link w:val="ac"/>
    <w:uiPriority w:val="99"/>
    <w:unhideWhenUsed/>
    <w:rsid w:val="00CE11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E11DE"/>
  </w:style>
  <w:style w:type="character" w:styleId="ad">
    <w:name w:val="annotation reference"/>
    <w:basedOn w:val="a0"/>
    <w:uiPriority w:val="99"/>
    <w:semiHidden/>
    <w:unhideWhenUsed/>
    <w:rsid w:val="00BD35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5B3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BD35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5B3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BD3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3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7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673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9D5E19C8-9394-4881-9136-E57C07ED66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856A-FBB8-4ACA-8FE2-69E95E5D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5228</Words>
  <Characters>2981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JSC Farmak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ombp_mirgorodskaya</dc:creator>
  <cp:lastModifiedBy>Янішевська Лариса Анатоліївна</cp:lastModifiedBy>
  <cp:revision>33</cp:revision>
  <cp:lastPrinted>2020-07-23T09:56:00Z</cp:lastPrinted>
  <dcterms:created xsi:type="dcterms:W3CDTF">2019-10-15T06:53:00Z</dcterms:created>
  <dcterms:modified xsi:type="dcterms:W3CDTF">2020-07-24T05:39:00Z</dcterms:modified>
</cp:coreProperties>
</file>